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075" w:rsidRDefault="00636075">
      <w:pPr>
        <w:jc w:val="center"/>
        <w:rPr>
          <w:b/>
        </w:rPr>
      </w:pPr>
      <w:bookmarkStart w:id="0" w:name="_GoBack"/>
      <w:bookmarkEnd w:id="0"/>
      <w:r>
        <w:rPr>
          <w:b/>
        </w:rPr>
        <w:t xml:space="preserve"> Facility Site Review</w:t>
      </w:r>
    </w:p>
    <w:p w:rsidR="00636075" w:rsidRDefault="00636075"/>
    <w:p w:rsidR="00636075" w:rsidRDefault="00485740">
      <w:r>
        <w:t>Location</w:t>
      </w:r>
      <w:r w:rsidR="00636075">
        <w:t>______</w:t>
      </w:r>
      <w:r>
        <w:t>________________</w:t>
      </w:r>
      <w:r w:rsidR="00636075">
        <w:t>_</w:t>
      </w:r>
      <w:r>
        <w:t>_________</w:t>
      </w:r>
      <w:r w:rsidR="00636075">
        <w:t>___</w:t>
      </w:r>
      <w:r w:rsidR="00636075">
        <w:tab/>
      </w:r>
      <w:r w:rsidR="00636075">
        <w:tab/>
      </w:r>
      <w:r w:rsidR="00636075">
        <w:tab/>
      </w:r>
      <w:r w:rsidR="00636075">
        <w:tab/>
      </w:r>
      <w:r w:rsidR="00636075">
        <w:tab/>
      </w:r>
      <w:r w:rsidR="00636075">
        <w:tab/>
      </w:r>
      <w:r w:rsidR="00636075">
        <w:tab/>
      </w:r>
      <w:r w:rsidR="00636075">
        <w:tab/>
        <w:t>Review Date______________</w:t>
      </w:r>
    </w:p>
    <w:p w:rsidR="00636075" w:rsidRDefault="00636075">
      <w:r>
        <w:t>P</w:t>
      </w:r>
      <w:r w:rsidR="00485740">
        <w:t>rovider</w:t>
      </w:r>
      <w:r>
        <w:t>(s)</w:t>
      </w:r>
      <w:r w:rsidR="00485740">
        <w:t xml:space="preserve"> </w:t>
      </w:r>
      <w:r>
        <w:t>________________________________</w:t>
      </w:r>
      <w:r>
        <w:tab/>
      </w:r>
      <w:r>
        <w:tab/>
      </w:r>
      <w:r>
        <w:tab/>
      </w:r>
      <w:r>
        <w:tab/>
      </w:r>
      <w:r>
        <w:tab/>
      </w:r>
      <w:r>
        <w:tab/>
      </w:r>
      <w:r w:rsidR="00485740">
        <w:tab/>
      </w:r>
      <w:r>
        <w:tab/>
      </w:r>
      <w:r>
        <w:tab/>
        <w:t>Reviewer____________________</w:t>
      </w:r>
    </w:p>
    <w:p w:rsidR="00636075" w:rsidRDefault="00636075">
      <w:r>
        <w:t>__________________________________________</w:t>
      </w:r>
    </w:p>
    <w:p w:rsidR="00636075" w:rsidRDefault="00636075"/>
    <w:tbl>
      <w:tblPr>
        <w:tblW w:w="15210" w:type="dxa"/>
        <w:tblInd w:w="-4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12"/>
        <w:gridCol w:w="4618"/>
        <w:gridCol w:w="10080"/>
      </w:tblGrid>
      <w:tr w:rsidR="00701C32" w:rsidTr="00701C32">
        <w:tc>
          <w:tcPr>
            <w:tcW w:w="512" w:type="dxa"/>
          </w:tcPr>
          <w:p w:rsidR="00701C32" w:rsidRPr="00633149" w:rsidRDefault="00701C32" w:rsidP="00701C32">
            <w:pPr>
              <w:rPr>
                <w:b/>
                <w:color w:val="F79646" w:themeColor="accent6"/>
              </w:rPr>
            </w:pPr>
          </w:p>
        </w:tc>
        <w:tc>
          <w:tcPr>
            <w:tcW w:w="4618" w:type="dxa"/>
          </w:tcPr>
          <w:p w:rsidR="00701C32" w:rsidRDefault="00701C32" w:rsidP="00701C32">
            <w:pPr>
              <w:rPr>
                <w:b/>
              </w:rPr>
            </w:pPr>
            <w:r w:rsidRPr="00633149">
              <w:rPr>
                <w:b/>
                <w:color w:val="F79646" w:themeColor="accent6"/>
              </w:rPr>
              <w:t>A.  ACCESSIBILITY</w:t>
            </w:r>
          </w:p>
        </w:tc>
        <w:tc>
          <w:tcPr>
            <w:tcW w:w="10080" w:type="dxa"/>
          </w:tcPr>
          <w:p w:rsidR="00701C32" w:rsidRDefault="00701C32" w:rsidP="00701C32">
            <w:pPr>
              <w:rPr>
                <w:b/>
                <w:lang w:val="fr-FR"/>
              </w:rPr>
            </w:pPr>
            <w:r>
              <w:rPr>
                <w:b/>
                <w:lang w:val="fr-FR"/>
              </w:rPr>
              <w:t>OBSERVATIONS</w:t>
            </w:r>
          </w:p>
        </w:tc>
      </w:tr>
      <w:tr w:rsidR="00701C32" w:rsidTr="00701C32">
        <w:tc>
          <w:tcPr>
            <w:tcW w:w="512" w:type="dxa"/>
          </w:tcPr>
          <w:p w:rsidR="00701C32" w:rsidRDefault="00701C32">
            <w:pPr>
              <w:rPr>
                <w:sz w:val="18"/>
              </w:rPr>
            </w:pPr>
          </w:p>
        </w:tc>
        <w:tc>
          <w:tcPr>
            <w:tcW w:w="4618" w:type="dxa"/>
          </w:tcPr>
          <w:p w:rsidR="00701C32" w:rsidRDefault="00701C32">
            <w:pPr>
              <w:rPr>
                <w:sz w:val="18"/>
              </w:rPr>
            </w:pPr>
          </w:p>
          <w:p w:rsidR="00701C32" w:rsidRDefault="00701C32">
            <w:pPr>
              <w:rPr>
                <w:sz w:val="18"/>
              </w:rPr>
            </w:pPr>
            <w:r>
              <w:rPr>
                <w:sz w:val="18"/>
              </w:rPr>
              <w:t>1.   Access for physically challenged</w:t>
            </w:r>
          </w:p>
        </w:tc>
        <w:tc>
          <w:tcPr>
            <w:tcW w:w="10080" w:type="dxa"/>
          </w:tcPr>
          <w:p w:rsidR="00701C32" w:rsidRPr="00AA2E9E" w:rsidRDefault="00701C32">
            <w:pPr>
              <w:rPr>
                <w:sz w:val="18"/>
              </w:rPr>
            </w:pPr>
            <w:r w:rsidRPr="00AA2E9E">
              <w:rPr>
                <w:sz w:val="18"/>
              </w:rPr>
              <w:t>To include:  parking spaces near entrance clearly marked, ramps and elevators (if office not on first floor), restroom in close proximity that allows wheelchair access and has grab bars.</w:t>
            </w:r>
          </w:p>
          <w:p w:rsidR="00701C32" w:rsidRPr="00AA2E9E" w:rsidRDefault="00701C32">
            <w:pPr>
              <w:rPr>
                <w:sz w:val="18"/>
              </w:rPr>
            </w:pPr>
            <w:r w:rsidRPr="00AA2E9E">
              <w:rPr>
                <w:sz w:val="18"/>
              </w:rPr>
              <w:t>(504 compliance)</w:t>
            </w:r>
          </w:p>
        </w:tc>
      </w:tr>
      <w:tr w:rsidR="00701C32" w:rsidTr="00701C32">
        <w:tc>
          <w:tcPr>
            <w:tcW w:w="512" w:type="dxa"/>
          </w:tcPr>
          <w:p w:rsidR="00701C32" w:rsidRDefault="00701C32">
            <w:pPr>
              <w:rPr>
                <w:sz w:val="18"/>
              </w:rPr>
            </w:pPr>
          </w:p>
        </w:tc>
        <w:tc>
          <w:tcPr>
            <w:tcW w:w="4618" w:type="dxa"/>
          </w:tcPr>
          <w:p w:rsidR="00701C32" w:rsidRDefault="00701C32">
            <w:pPr>
              <w:rPr>
                <w:sz w:val="18"/>
              </w:rPr>
            </w:pPr>
          </w:p>
        </w:tc>
        <w:tc>
          <w:tcPr>
            <w:tcW w:w="10080" w:type="dxa"/>
          </w:tcPr>
          <w:p w:rsidR="00701C32" w:rsidRPr="00AA2E9E" w:rsidRDefault="00701C32">
            <w:pPr>
              <w:rPr>
                <w:sz w:val="18"/>
              </w:rPr>
            </w:pPr>
          </w:p>
        </w:tc>
      </w:tr>
      <w:tr w:rsidR="00701C32" w:rsidTr="00701C32">
        <w:tc>
          <w:tcPr>
            <w:tcW w:w="512" w:type="dxa"/>
          </w:tcPr>
          <w:p w:rsidR="00701C32" w:rsidRDefault="00701C32">
            <w:pPr>
              <w:rPr>
                <w:sz w:val="18"/>
              </w:rPr>
            </w:pPr>
          </w:p>
        </w:tc>
        <w:tc>
          <w:tcPr>
            <w:tcW w:w="4618" w:type="dxa"/>
          </w:tcPr>
          <w:p w:rsidR="00701C32" w:rsidRDefault="00701C32">
            <w:pPr>
              <w:rPr>
                <w:sz w:val="18"/>
              </w:rPr>
            </w:pPr>
          </w:p>
        </w:tc>
        <w:tc>
          <w:tcPr>
            <w:tcW w:w="10080" w:type="dxa"/>
          </w:tcPr>
          <w:p w:rsidR="00701C32" w:rsidRPr="00AA2E9E" w:rsidRDefault="00701C32">
            <w:pPr>
              <w:rPr>
                <w:sz w:val="18"/>
              </w:rPr>
            </w:pPr>
          </w:p>
        </w:tc>
      </w:tr>
      <w:tr w:rsidR="00701C32" w:rsidTr="00701C32">
        <w:tc>
          <w:tcPr>
            <w:tcW w:w="512" w:type="dxa"/>
          </w:tcPr>
          <w:p w:rsidR="00701C32" w:rsidRDefault="00701C32">
            <w:pPr>
              <w:rPr>
                <w:sz w:val="18"/>
              </w:rPr>
            </w:pPr>
          </w:p>
        </w:tc>
        <w:tc>
          <w:tcPr>
            <w:tcW w:w="4618" w:type="dxa"/>
          </w:tcPr>
          <w:p w:rsidR="00701C32" w:rsidRDefault="00701C32">
            <w:pPr>
              <w:rPr>
                <w:sz w:val="18"/>
              </w:rPr>
            </w:pPr>
          </w:p>
        </w:tc>
        <w:tc>
          <w:tcPr>
            <w:tcW w:w="10080" w:type="dxa"/>
          </w:tcPr>
          <w:p w:rsidR="00701C32" w:rsidRPr="00AA2E9E" w:rsidRDefault="00701C32">
            <w:pPr>
              <w:rPr>
                <w:sz w:val="18"/>
              </w:rPr>
            </w:pPr>
          </w:p>
        </w:tc>
      </w:tr>
      <w:tr w:rsidR="00701C32" w:rsidTr="00701C32">
        <w:tc>
          <w:tcPr>
            <w:tcW w:w="512" w:type="dxa"/>
          </w:tcPr>
          <w:p w:rsidR="00701C32" w:rsidRDefault="00701C32">
            <w:pPr>
              <w:rPr>
                <w:sz w:val="18"/>
              </w:rPr>
            </w:pPr>
          </w:p>
        </w:tc>
        <w:tc>
          <w:tcPr>
            <w:tcW w:w="4618" w:type="dxa"/>
          </w:tcPr>
          <w:p w:rsidR="00701C32" w:rsidRDefault="00701C32">
            <w:pPr>
              <w:rPr>
                <w:sz w:val="18"/>
              </w:rPr>
            </w:pPr>
          </w:p>
        </w:tc>
        <w:tc>
          <w:tcPr>
            <w:tcW w:w="10080" w:type="dxa"/>
          </w:tcPr>
          <w:p w:rsidR="00701C32" w:rsidRPr="00AA2E9E" w:rsidRDefault="00701C32">
            <w:pPr>
              <w:rPr>
                <w:sz w:val="18"/>
              </w:rPr>
            </w:pPr>
          </w:p>
        </w:tc>
      </w:tr>
      <w:tr w:rsidR="00701C32" w:rsidTr="00701C32">
        <w:tc>
          <w:tcPr>
            <w:tcW w:w="512" w:type="dxa"/>
          </w:tcPr>
          <w:p w:rsidR="00701C32" w:rsidRDefault="00701C32">
            <w:pPr>
              <w:rPr>
                <w:sz w:val="18"/>
              </w:rPr>
            </w:pPr>
          </w:p>
        </w:tc>
        <w:tc>
          <w:tcPr>
            <w:tcW w:w="4618" w:type="dxa"/>
          </w:tcPr>
          <w:p w:rsidR="00701C32" w:rsidRDefault="00701C32">
            <w:pPr>
              <w:rPr>
                <w:sz w:val="18"/>
              </w:rPr>
            </w:pPr>
          </w:p>
        </w:tc>
        <w:tc>
          <w:tcPr>
            <w:tcW w:w="10080" w:type="dxa"/>
          </w:tcPr>
          <w:p w:rsidR="00701C32" w:rsidRPr="00AA2E9E" w:rsidRDefault="00701C32">
            <w:pPr>
              <w:rPr>
                <w:sz w:val="18"/>
              </w:rPr>
            </w:pP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2.   Hours of service available to patients</w:t>
            </w:r>
          </w:p>
        </w:tc>
        <w:tc>
          <w:tcPr>
            <w:tcW w:w="10080" w:type="dxa"/>
          </w:tcPr>
          <w:p w:rsidR="00701C32" w:rsidRPr="00AA2E9E" w:rsidRDefault="00701C32">
            <w:pPr>
              <w:rPr>
                <w:sz w:val="18"/>
              </w:rPr>
            </w:pPr>
            <w:r w:rsidRPr="00AA2E9E">
              <w:rPr>
                <w:sz w:val="18"/>
              </w:rPr>
              <w:t xml:space="preserve">Posting on wall, pamphlets, phone recording  </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 xml:space="preserve">3.   Appointments are available:      </w:t>
            </w:r>
          </w:p>
        </w:tc>
        <w:tc>
          <w:tcPr>
            <w:tcW w:w="10080" w:type="dxa"/>
          </w:tcPr>
          <w:p w:rsidR="00701C32" w:rsidRPr="00AA2E9E" w:rsidRDefault="00701C32">
            <w:pPr>
              <w:rPr>
                <w:sz w:val="18"/>
              </w:rPr>
            </w:pPr>
            <w:r w:rsidRPr="00AA2E9E">
              <w:rPr>
                <w:sz w:val="18"/>
              </w:rPr>
              <w:t>Access for appointments is available based on medical need. Check appointment scheduler.  (NCQA)  The goals are as follows:</w:t>
            </w:r>
          </w:p>
        </w:tc>
      </w:tr>
      <w:tr w:rsidR="00701C32" w:rsidTr="00701C32">
        <w:tc>
          <w:tcPr>
            <w:tcW w:w="512" w:type="dxa"/>
          </w:tcPr>
          <w:p w:rsidR="00701C32" w:rsidRDefault="00701C32">
            <w:pPr>
              <w:rPr>
                <w:sz w:val="18"/>
              </w:rPr>
            </w:pPr>
          </w:p>
        </w:tc>
        <w:tc>
          <w:tcPr>
            <w:tcW w:w="4618" w:type="dxa"/>
          </w:tcPr>
          <w:p w:rsidR="00701C32" w:rsidRDefault="00701C32">
            <w:pPr>
              <w:rPr>
                <w:sz w:val="18"/>
              </w:rPr>
            </w:pPr>
          </w:p>
        </w:tc>
        <w:tc>
          <w:tcPr>
            <w:tcW w:w="10080" w:type="dxa"/>
          </w:tcPr>
          <w:p w:rsidR="00701C32" w:rsidRPr="00AA2E9E" w:rsidRDefault="00701C32">
            <w:pPr>
              <w:rPr>
                <w:sz w:val="18"/>
              </w:rPr>
            </w:pPr>
          </w:p>
        </w:tc>
      </w:tr>
      <w:tr w:rsidR="00701C32" w:rsidTr="00701C32">
        <w:tc>
          <w:tcPr>
            <w:tcW w:w="512" w:type="dxa"/>
          </w:tcPr>
          <w:p w:rsidR="00701C32" w:rsidRDefault="00701C32">
            <w:pPr>
              <w:rPr>
                <w:sz w:val="18"/>
              </w:rPr>
            </w:pPr>
          </w:p>
        </w:tc>
        <w:tc>
          <w:tcPr>
            <w:tcW w:w="4618" w:type="dxa"/>
          </w:tcPr>
          <w:p w:rsidR="00701C32" w:rsidRDefault="00701C32">
            <w:pPr>
              <w:rPr>
                <w:sz w:val="18"/>
              </w:rPr>
            </w:pPr>
          </w:p>
        </w:tc>
        <w:tc>
          <w:tcPr>
            <w:tcW w:w="10080" w:type="dxa"/>
          </w:tcPr>
          <w:p w:rsidR="00701C32" w:rsidRPr="00AA2E9E" w:rsidRDefault="00701C32">
            <w:pPr>
              <w:rPr>
                <w:sz w:val="18"/>
              </w:rPr>
            </w:pPr>
          </w:p>
        </w:tc>
      </w:tr>
      <w:tr w:rsidR="00701C32" w:rsidTr="00701C32">
        <w:tc>
          <w:tcPr>
            <w:tcW w:w="512" w:type="dxa"/>
          </w:tcPr>
          <w:p w:rsidR="00701C32" w:rsidRDefault="00701C32">
            <w:pPr>
              <w:rPr>
                <w:sz w:val="18"/>
              </w:rPr>
            </w:pPr>
          </w:p>
        </w:tc>
        <w:tc>
          <w:tcPr>
            <w:tcW w:w="4618" w:type="dxa"/>
          </w:tcPr>
          <w:p w:rsidR="00701C32" w:rsidRDefault="00701C32">
            <w:pPr>
              <w:rPr>
                <w:sz w:val="18"/>
              </w:rPr>
            </w:pPr>
          </w:p>
        </w:tc>
        <w:tc>
          <w:tcPr>
            <w:tcW w:w="10080" w:type="dxa"/>
          </w:tcPr>
          <w:p w:rsidR="00701C32" w:rsidRPr="00AA2E9E" w:rsidRDefault="00701C32">
            <w:pPr>
              <w:rPr>
                <w:sz w:val="18"/>
              </w:rPr>
            </w:pPr>
          </w:p>
        </w:tc>
      </w:tr>
      <w:tr w:rsidR="00701C32" w:rsidTr="00701C32">
        <w:tc>
          <w:tcPr>
            <w:tcW w:w="512" w:type="dxa"/>
          </w:tcPr>
          <w:p w:rsidR="00701C32" w:rsidRDefault="00701C32">
            <w:pPr>
              <w:rPr>
                <w:sz w:val="18"/>
              </w:rPr>
            </w:pPr>
          </w:p>
        </w:tc>
        <w:tc>
          <w:tcPr>
            <w:tcW w:w="4618" w:type="dxa"/>
          </w:tcPr>
          <w:p w:rsidR="00701C32" w:rsidRDefault="00701C32">
            <w:pPr>
              <w:rPr>
                <w:sz w:val="18"/>
              </w:rPr>
            </w:pPr>
          </w:p>
        </w:tc>
        <w:tc>
          <w:tcPr>
            <w:tcW w:w="10080" w:type="dxa"/>
          </w:tcPr>
          <w:p w:rsidR="00701C32" w:rsidRPr="00AA2E9E" w:rsidRDefault="00701C32">
            <w:pPr>
              <w:rPr>
                <w:sz w:val="18"/>
              </w:rPr>
            </w:pPr>
          </w:p>
        </w:tc>
      </w:tr>
      <w:tr w:rsidR="00701C32" w:rsidTr="00701C32">
        <w:tc>
          <w:tcPr>
            <w:tcW w:w="512" w:type="dxa"/>
          </w:tcPr>
          <w:p w:rsidR="00701C32" w:rsidRDefault="00701C32">
            <w:pPr>
              <w:rPr>
                <w:sz w:val="18"/>
              </w:rPr>
            </w:pPr>
          </w:p>
        </w:tc>
        <w:tc>
          <w:tcPr>
            <w:tcW w:w="4618" w:type="dxa"/>
          </w:tcPr>
          <w:p w:rsidR="00701C32" w:rsidRDefault="00701C32">
            <w:pPr>
              <w:rPr>
                <w:sz w:val="18"/>
              </w:rPr>
            </w:pPr>
          </w:p>
        </w:tc>
        <w:tc>
          <w:tcPr>
            <w:tcW w:w="10080" w:type="dxa"/>
          </w:tcPr>
          <w:p w:rsidR="00701C32" w:rsidRPr="00AA2E9E" w:rsidRDefault="00701C32">
            <w:pPr>
              <w:rPr>
                <w:sz w:val="18"/>
              </w:rPr>
            </w:pP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 xml:space="preserve">      a.  Urgent appointments within _____days</w:t>
            </w:r>
          </w:p>
        </w:tc>
        <w:tc>
          <w:tcPr>
            <w:tcW w:w="10080" w:type="dxa"/>
          </w:tcPr>
          <w:p w:rsidR="00701C32" w:rsidRPr="00AA2E9E" w:rsidRDefault="00701C32">
            <w:pPr>
              <w:rPr>
                <w:sz w:val="18"/>
              </w:rPr>
            </w:pPr>
            <w:r w:rsidRPr="00AA2E9E">
              <w:rPr>
                <w:sz w:val="18"/>
              </w:rPr>
              <w:t>24 hours</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 xml:space="preserve">      b.  Non- urgent symptomatic appointment within ____days</w:t>
            </w:r>
          </w:p>
        </w:tc>
        <w:tc>
          <w:tcPr>
            <w:tcW w:w="10080" w:type="dxa"/>
          </w:tcPr>
          <w:p w:rsidR="00701C32" w:rsidRPr="00AA2E9E" w:rsidRDefault="00701C32">
            <w:pPr>
              <w:rPr>
                <w:sz w:val="18"/>
              </w:rPr>
            </w:pPr>
            <w:r w:rsidRPr="00AA2E9E">
              <w:rPr>
                <w:sz w:val="18"/>
              </w:rPr>
              <w:t>4 days</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 xml:space="preserve">      c.  Routine appointments within ______days</w:t>
            </w:r>
          </w:p>
        </w:tc>
        <w:tc>
          <w:tcPr>
            <w:tcW w:w="10080" w:type="dxa"/>
          </w:tcPr>
          <w:p w:rsidR="00701C32" w:rsidRPr="00AA2E9E" w:rsidRDefault="00701C32">
            <w:pPr>
              <w:rPr>
                <w:sz w:val="18"/>
              </w:rPr>
            </w:pPr>
            <w:r w:rsidRPr="00AA2E9E">
              <w:rPr>
                <w:sz w:val="18"/>
              </w:rPr>
              <w:t>14 days</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 xml:space="preserve">      d.  Comprehensive exam within  </w:t>
            </w:r>
            <w:r w:rsidRPr="00FC49B5">
              <w:rPr>
                <w:sz w:val="18"/>
              </w:rPr>
              <w:t>______</w:t>
            </w:r>
            <w:r>
              <w:rPr>
                <w:sz w:val="18"/>
              </w:rPr>
              <w:t>days</w:t>
            </w:r>
          </w:p>
        </w:tc>
        <w:tc>
          <w:tcPr>
            <w:tcW w:w="10080" w:type="dxa"/>
          </w:tcPr>
          <w:p w:rsidR="00701C32" w:rsidRPr="00AA2E9E" w:rsidRDefault="00701C32">
            <w:pPr>
              <w:rPr>
                <w:sz w:val="18"/>
              </w:rPr>
            </w:pPr>
            <w:r w:rsidRPr="00AA2E9E">
              <w:rPr>
                <w:sz w:val="18"/>
              </w:rPr>
              <w:t>28 days</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 xml:space="preserve">      e.  Evening hours available _____days/week</w:t>
            </w:r>
          </w:p>
        </w:tc>
        <w:tc>
          <w:tcPr>
            <w:tcW w:w="10080" w:type="dxa"/>
          </w:tcPr>
          <w:p w:rsidR="00701C32" w:rsidRPr="00AA2E9E" w:rsidRDefault="00701C32">
            <w:pPr>
              <w:rPr>
                <w:sz w:val="18"/>
              </w:rPr>
            </w:pPr>
            <w:r w:rsidRPr="00AA2E9E">
              <w:rPr>
                <w:sz w:val="18"/>
              </w:rPr>
              <w:t>2 days/week</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 xml:space="preserve">      f.  Weekend hours available _____times/month</w:t>
            </w:r>
          </w:p>
        </w:tc>
        <w:tc>
          <w:tcPr>
            <w:tcW w:w="10080" w:type="dxa"/>
          </w:tcPr>
          <w:p w:rsidR="00701C32" w:rsidRPr="00AA2E9E" w:rsidRDefault="00701C32">
            <w:pPr>
              <w:rPr>
                <w:sz w:val="18"/>
              </w:rPr>
            </w:pPr>
            <w:r w:rsidRPr="00AA2E9E">
              <w:rPr>
                <w:sz w:val="18"/>
              </w:rPr>
              <w:t>2 times/month</w:t>
            </w:r>
          </w:p>
        </w:tc>
      </w:tr>
      <w:tr w:rsidR="00701C32" w:rsidTr="00701C32">
        <w:tc>
          <w:tcPr>
            <w:tcW w:w="512" w:type="dxa"/>
          </w:tcPr>
          <w:p w:rsidR="00701C32" w:rsidRDefault="00701C32">
            <w:pPr>
              <w:rPr>
                <w:sz w:val="18"/>
              </w:rPr>
            </w:pPr>
          </w:p>
        </w:tc>
        <w:tc>
          <w:tcPr>
            <w:tcW w:w="4618" w:type="dxa"/>
          </w:tcPr>
          <w:p w:rsidR="00701C32" w:rsidRDefault="00701C32">
            <w:pPr>
              <w:rPr>
                <w:sz w:val="18"/>
              </w:rPr>
            </w:pPr>
          </w:p>
          <w:p w:rsidR="00701C32" w:rsidRDefault="00701C32">
            <w:pPr>
              <w:rPr>
                <w:sz w:val="18"/>
              </w:rPr>
            </w:pPr>
            <w:r>
              <w:rPr>
                <w:sz w:val="18"/>
              </w:rPr>
              <w:t>4.   Documentation of patient telephone calls</w:t>
            </w:r>
          </w:p>
        </w:tc>
        <w:tc>
          <w:tcPr>
            <w:tcW w:w="10080" w:type="dxa"/>
          </w:tcPr>
          <w:p w:rsidR="00701C32" w:rsidRPr="00AA2E9E" w:rsidRDefault="00701C32">
            <w:pPr>
              <w:rPr>
                <w:sz w:val="18"/>
              </w:rPr>
            </w:pPr>
            <w:r w:rsidRPr="00AA2E9E">
              <w:rPr>
                <w:sz w:val="18"/>
              </w:rPr>
              <w:t xml:space="preserve">All patient telephone calls regarding clinical matters are to be documented with date and time of call, action taken, and in notes of the EMR.  (NCQA) </w:t>
            </w:r>
          </w:p>
          <w:p w:rsidR="00701C32" w:rsidRPr="00AA2E9E" w:rsidRDefault="00701C32">
            <w:pPr>
              <w:rPr>
                <w:sz w:val="18"/>
              </w:rPr>
            </w:pPr>
            <w:r w:rsidRPr="00AA2E9E">
              <w:rPr>
                <w:sz w:val="18"/>
              </w:rPr>
              <w:t>Is there a documented policy of how AFTER-HOUR calls are handled? (who responds and how calls are documented)</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 xml:space="preserve">5.   Triage system present </w:t>
            </w:r>
          </w:p>
        </w:tc>
        <w:tc>
          <w:tcPr>
            <w:tcW w:w="10080" w:type="dxa"/>
          </w:tcPr>
          <w:p w:rsidR="00701C32" w:rsidRPr="00AA2E9E" w:rsidRDefault="00701C32">
            <w:pPr>
              <w:rPr>
                <w:sz w:val="18"/>
              </w:rPr>
            </w:pPr>
            <w:r w:rsidRPr="00AA2E9E">
              <w:rPr>
                <w:sz w:val="18"/>
              </w:rPr>
              <w:t>Staff able to define protocol for how patient calls are processed per medical necessity.  Decision makers clarified.  (NCQA)</w:t>
            </w:r>
          </w:p>
          <w:p w:rsidR="00701C32" w:rsidRPr="00AA2E9E" w:rsidRDefault="00701C32" w:rsidP="00A65B55">
            <w:pPr>
              <w:rPr>
                <w:sz w:val="18"/>
              </w:rPr>
            </w:pPr>
            <w:r w:rsidRPr="00AA2E9E">
              <w:rPr>
                <w:sz w:val="18"/>
              </w:rPr>
              <w:t>Does the policy/process include:  Who may take the calls, How calls are documented (and become part of the medical record), and How calls are communicated to the Provider.</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6.  Missed appointment system in place</w:t>
            </w:r>
          </w:p>
        </w:tc>
        <w:tc>
          <w:tcPr>
            <w:tcW w:w="10080" w:type="dxa"/>
          </w:tcPr>
          <w:p w:rsidR="00701C32" w:rsidRPr="00AA2E9E" w:rsidRDefault="00701C32">
            <w:pPr>
              <w:rPr>
                <w:sz w:val="18"/>
              </w:rPr>
            </w:pPr>
            <w:r w:rsidRPr="00AA2E9E">
              <w:rPr>
                <w:sz w:val="18"/>
              </w:rPr>
              <w:t xml:space="preserve">Staff able to verbalize procedure used when a patient misses an appt.  </w:t>
            </w:r>
          </w:p>
        </w:tc>
      </w:tr>
      <w:tr w:rsidR="00701C32" w:rsidTr="00701C32">
        <w:tc>
          <w:tcPr>
            <w:tcW w:w="512" w:type="dxa"/>
          </w:tcPr>
          <w:p w:rsidR="00701C32" w:rsidRDefault="00701C32" w:rsidP="00701C32">
            <w:pPr>
              <w:rPr>
                <w:b/>
              </w:rPr>
            </w:pPr>
          </w:p>
        </w:tc>
        <w:tc>
          <w:tcPr>
            <w:tcW w:w="4618" w:type="dxa"/>
          </w:tcPr>
          <w:p w:rsidR="00701C32" w:rsidRDefault="00701C32" w:rsidP="00701C32">
            <w:pPr>
              <w:rPr>
                <w:b/>
              </w:rPr>
            </w:pPr>
            <w:r>
              <w:rPr>
                <w:b/>
              </w:rPr>
              <w:t>B.  APPEARANCE</w:t>
            </w:r>
          </w:p>
        </w:tc>
        <w:tc>
          <w:tcPr>
            <w:tcW w:w="10080" w:type="dxa"/>
          </w:tcPr>
          <w:p w:rsidR="00701C32" w:rsidRPr="00AA2E9E" w:rsidRDefault="00701C32" w:rsidP="00701C32">
            <w:pPr>
              <w:rPr>
                <w:b/>
              </w:rPr>
            </w:pPr>
            <w:r w:rsidRPr="00AA2E9E">
              <w:rPr>
                <w:b/>
              </w:rPr>
              <w:t>OBSERVATION  (USE BEST JUDGMENT)</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1.   Patient use areas are clean and maintained</w:t>
            </w:r>
          </w:p>
        </w:tc>
        <w:tc>
          <w:tcPr>
            <w:tcW w:w="10080" w:type="dxa"/>
          </w:tcPr>
          <w:p w:rsidR="00701C32" w:rsidRPr="00AA2E9E" w:rsidRDefault="00701C32">
            <w:pPr>
              <w:rPr>
                <w:sz w:val="18"/>
              </w:rPr>
            </w:pPr>
            <w:r w:rsidRPr="00AA2E9E">
              <w:rPr>
                <w:sz w:val="18"/>
              </w:rPr>
              <w:t xml:space="preserve">Waiting room, exam and treatment rooms and restrooms are neat and clean. (NCQA) </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2.   Adequate space in waiting room</w:t>
            </w:r>
          </w:p>
        </w:tc>
        <w:tc>
          <w:tcPr>
            <w:tcW w:w="10080" w:type="dxa"/>
          </w:tcPr>
          <w:p w:rsidR="00701C32" w:rsidRPr="00AA2E9E" w:rsidRDefault="00701C32">
            <w:pPr>
              <w:rPr>
                <w:sz w:val="18"/>
              </w:rPr>
            </w:pPr>
            <w:r w:rsidRPr="00AA2E9E">
              <w:rPr>
                <w:sz w:val="18"/>
              </w:rPr>
              <w:t>Adequate seating/space available to all patients waiting to be seen by provider.  (NCQA)</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3.   Adequate number of exam rooms</w:t>
            </w:r>
          </w:p>
        </w:tc>
        <w:tc>
          <w:tcPr>
            <w:tcW w:w="10080" w:type="dxa"/>
          </w:tcPr>
          <w:p w:rsidR="00701C32" w:rsidRPr="00AA2E9E" w:rsidRDefault="00701C32">
            <w:pPr>
              <w:rPr>
                <w:sz w:val="18"/>
              </w:rPr>
            </w:pPr>
            <w:r w:rsidRPr="00AA2E9E">
              <w:rPr>
                <w:sz w:val="18"/>
              </w:rPr>
              <w:t>The number of exam rooms present to accommodate patient flow/volume.  (NCQA)</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4.   Name badges worn by all staff</w:t>
            </w:r>
          </w:p>
        </w:tc>
        <w:tc>
          <w:tcPr>
            <w:tcW w:w="10080" w:type="dxa"/>
          </w:tcPr>
          <w:p w:rsidR="00701C32" w:rsidRPr="00AA2E9E" w:rsidRDefault="00701C32">
            <w:pPr>
              <w:rPr>
                <w:sz w:val="18"/>
              </w:rPr>
            </w:pPr>
            <w:r w:rsidRPr="00AA2E9E">
              <w:rPr>
                <w:sz w:val="18"/>
              </w:rPr>
              <w:t>Each staff member and his/her title are clearly identifiable to the patient, and indicate professional title, i.e. RN, NA, MA, MN  (Rights/Responsibilities)</w:t>
            </w:r>
          </w:p>
        </w:tc>
      </w:tr>
      <w:tr w:rsidR="00701C32" w:rsidTr="00701C32">
        <w:tc>
          <w:tcPr>
            <w:tcW w:w="512" w:type="dxa"/>
          </w:tcPr>
          <w:p w:rsidR="00701C32" w:rsidRPr="00633149" w:rsidRDefault="00701C32" w:rsidP="00701C32">
            <w:pPr>
              <w:rPr>
                <w:b/>
                <w:color w:val="F79646" w:themeColor="accent6"/>
              </w:rPr>
            </w:pPr>
          </w:p>
        </w:tc>
        <w:tc>
          <w:tcPr>
            <w:tcW w:w="4618" w:type="dxa"/>
          </w:tcPr>
          <w:p w:rsidR="00701C32" w:rsidRDefault="00701C32" w:rsidP="00701C32">
            <w:pPr>
              <w:rPr>
                <w:b/>
                <w:color w:val="F79646" w:themeColor="accent6"/>
              </w:rPr>
            </w:pPr>
          </w:p>
          <w:p w:rsidR="00701C32" w:rsidRDefault="00701C32" w:rsidP="00701C32">
            <w:pPr>
              <w:rPr>
                <w:b/>
                <w:color w:val="F79646" w:themeColor="accent6"/>
              </w:rPr>
            </w:pPr>
          </w:p>
          <w:p w:rsidR="00701C32" w:rsidRDefault="00701C32" w:rsidP="00701C32">
            <w:pPr>
              <w:rPr>
                <w:b/>
                <w:color w:val="F79646" w:themeColor="accent6"/>
              </w:rPr>
            </w:pPr>
          </w:p>
          <w:p w:rsidR="00701C32" w:rsidRDefault="00701C32" w:rsidP="00701C32">
            <w:pPr>
              <w:rPr>
                <w:b/>
              </w:rPr>
            </w:pPr>
            <w:r w:rsidRPr="00633149">
              <w:rPr>
                <w:b/>
                <w:color w:val="F79646" w:themeColor="accent6"/>
              </w:rPr>
              <w:lastRenderedPageBreak/>
              <w:t>C.  MEDICAL RECORDS</w:t>
            </w:r>
          </w:p>
        </w:tc>
        <w:tc>
          <w:tcPr>
            <w:tcW w:w="10080" w:type="dxa"/>
          </w:tcPr>
          <w:p w:rsidR="00701C32" w:rsidRDefault="00701C32" w:rsidP="00701C32">
            <w:pPr>
              <w:rPr>
                <w:b/>
              </w:rPr>
            </w:pPr>
          </w:p>
          <w:p w:rsidR="00701C32" w:rsidRDefault="00701C32" w:rsidP="00701C32">
            <w:pPr>
              <w:rPr>
                <w:b/>
              </w:rPr>
            </w:pPr>
          </w:p>
          <w:p w:rsidR="00701C32" w:rsidRDefault="00701C32" w:rsidP="00701C32">
            <w:pPr>
              <w:rPr>
                <w:b/>
              </w:rPr>
            </w:pPr>
          </w:p>
          <w:p w:rsidR="00701C32" w:rsidRPr="00AA2E9E" w:rsidRDefault="00701C32" w:rsidP="00701C32">
            <w:pPr>
              <w:rPr>
                <w:b/>
              </w:rPr>
            </w:pPr>
            <w:r w:rsidRPr="00AA2E9E">
              <w:rPr>
                <w:b/>
              </w:rPr>
              <w:lastRenderedPageBreak/>
              <w:t>OBSERVATIONS</w:t>
            </w:r>
          </w:p>
        </w:tc>
      </w:tr>
      <w:tr w:rsidR="00701C32" w:rsidTr="00701C32">
        <w:tc>
          <w:tcPr>
            <w:tcW w:w="512" w:type="dxa"/>
          </w:tcPr>
          <w:p w:rsidR="00701C32" w:rsidRDefault="00701C32">
            <w:pPr>
              <w:rPr>
                <w:sz w:val="18"/>
              </w:rPr>
            </w:pPr>
          </w:p>
        </w:tc>
        <w:tc>
          <w:tcPr>
            <w:tcW w:w="4618" w:type="dxa"/>
          </w:tcPr>
          <w:p w:rsidR="00701C32" w:rsidRDefault="00701C32">
            <w:pPr>
              <w:rPr>
                <w:sz w:val="18"/>
              </w:rPr>
            </w:pPr>
          </w:p>
          <w:p w:rsidR="00701C32" w:rsidRDefault="00701C32">
            <w:pPr>
              <w:rPr>
                <w:sz w:val="18"/>
              </w:rPr>
            </w:pPr>
            <w:r>
              <w:rPr>
                <w:sz w:val="18"/>
              </w:rPr>
              <w:t>1.   The integrity of the medical record is maintained at all     times.</w:t>
            </w:r>
          </w:p>
        </w:tc>
        <w:tc>
          <w:tcPr>
            <w:tcW w:w="10080" w:type="dxa"/>
          </w:tcPr>
          <w:p w:rsidR="00701C32" w:rsidRPr="00AA2E9E" w:rsidRDefault="00701C32" w:rsidP="00F216F4">
            <w:pPr>
              <w:rPr>
                <w:sz w:val="18"/>
              </w:rPr>
            </w:pPr>
            <w:r w:rsidRPr="00AA2E9E">
              <w:rPr>
                <w:sz w:val="18"/>
              </w:rPr>
              <w:t xml:space="preserve">Medical records are located out of direct patient/visitor access to protect confidentiality.  (NCQA)  Designated Confidential Bins are used to dispose of papers with Protected Health Information. Blue Recycle Bins do not contain any papers with PHI.  </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2.   Release of medical records</w:t>
            </w:r>
          </w:p>
        </w:tc>
        <w:tc>
          <w:tcPr>
            <w:tcW w:w="10080" w:type="dxa"/>
          </w:tcPr>
          <w:p w:rsidR="00701C32" w:rsidRPr="00AA2E9E" w:rsidRDefault="00701C32">
            <w:pPr>
              <w:rPr>
                <w:sz w:val="18"/>
              </w:rPr>
            </w:pPr>
            <w:r w:rsidRPr="00AA2E9E">
              <w:rPr>
                <w:sz w:val="18"/>
              </w:rPr>
              <w:t>Medical records released by written signature of patient/guardian or legal authority only in keeping with state and HIPAA confidentiality practices.</w:t>
            </w:r>
          </w:p>
          <w:p w:rsidR="00701C32" w:rsidRPr="00AA2E9E" w:rsidRDefault="00701C32">
            <w:pPr>
              <w:rPr>
                <w:sz w:val="18"/>
              </w:rPr>
            </w:pPr>
            <w:r w:rsidRPr="00AA2E9E">
              <w:rPr>
                <w:sz w:val="18"/>
              </w:rPr>
              <w:t xml:space="preserve">Requests for copies of records are maintained </w:t>
            </w:r>
          </w:p>
          <w:p w:rsidR="00701C32" w:rsidRPr="00AA2E9E" w:rsidRDefault="00701C32" w:rsidP="005954AC">
            <w:pPr>
              <w:rPr>
                <w:sz w:val="18"/>
              </w:rPr>
            </w:pPr>
            <w:r w:rsidRPr="00AA2E9E">
              <w:rPr>
                <w:sz w:val="18"/>
              </w:rPr>
              <w:t>Policy/process for release of medical records includes that original copies never leave facility</w:t>
            </w:r>
          </w:p>
          <w:p w:rsidR="00701C32" w:rsidRPr="00AA2E9E" w:rsidRDefault="00701C32" w:rsidP="005954AC">
            <w:pPr>
              <w:rPr>
                <w:sz w:val="18"/>
              </w:rPr>
            </w:pPr>
            <w:r w:rsidRPr="00AA2E9E">
              <w:rPr>
                <w:sz w:val="18"/>
              </w:rPr>
              <w:t>Is there a documented policy within the office containing all requirements?</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3.   Medical recordkeeping practices</w:t>
            </w:r>
          </w:p>
        </w:tc>
        <w:tc>
          <w:tcPr>
            <w:tcW w:w="10080" w:type="dxa"/>
          </w:tcPr>
          <w:p w:rsidR="00701C32" w:rsidRPr="00AA2E9E" w:rsidRDefault="00701C32">
            <w:pPr>
              <w:rPr>
                <w:sz w:val="18"/>
              </w:rPr>
            </w:pPr>
            <w:r w:rsidRPr="00AA2E9E">
              <w:rPr>
                <w:sz w:val="18"/>
              </w:rPr>
              <w:t>Medical records are organized in a consistent format to allow information to be easily retrievable. (NCQA)</w:t>
            </w:r>
          </w:p>
          <w:p w:rsidR="00701C32" w:rsidRPr="00AA2E9E" w:rsidRDefault="00701C32">
            <w:pPr>
              <w:rPr>
                <w:sz w:val="18"/>
              </w:rPr>
            </w:pPr>
            <w:r w:rsidRPr="00AA2E9E">
              <w:rPr>
                <w:sz w:val="18"/>
              </w:rPr>
              <w:t>Proper record-retention is adhered to, as required by law</w:t>
            </w:r>
          </w:p>
          <w:p w:rsidR="00701C32" w:rsidRPr="00AA2E9E" w:rsidRDefault="00701C32">
            <w:pPr>
              <w:rPr>
                <w:sz w:val="18"/>
              </w:rPr>
            </w:pPr>
            <w:r w:rsidRPr="00AA2E9E">
              <w:rPr>
                <w:sz w:val="18"/>
              </w:rPr>
              <w:t xml:space="preserve">A process for correcting documentation errors and late entries is documented </w:t>
            </w:r>
          </w:p>
          <w:p w:rsidR="00701C32" w:rsidRPr="00AA2E9E" w:rsidRDefault="00701C32">
            <w:pPr>
              <w:rPr>
                <w:sz w:val="18"/>
              </w:rPr>
            </w:pPr>
            <w:r w:rsidRPr="00AA2E9E">
              <w:rPr>
                <w:sz w:val="18"/>
              </w:rPr>
              <w:t>Transcription and filing are kept up-to-date.</w:t>
            </w:r>
          </w:p>
          <w:p w:rsidR="00701C32" w:rsidRPr="00AA2E9E" w:rsidRDefault="00701C32">
            <w:pPr>
              <w:rPr>
                <w:sz w:val="18"/>
              </w:rPr>
            </w:pPr>
            <w:r w:rsidRPr="00AA2E9E">
              <w:rPr>
                <w:sz w:val="18"/>
              </w:rPr>
              <w:t>Is there a documented policy within the office containing all requirements?</w:t>
            </w:r>
          </w:p>
        </w:tc>
      </w:tr>
      <w:tr w:rsidR="00701C32" w:rsidTr="00701C32">
        <w:tc>
          <w:tcPr>
            <w:tcW w:w="512" w:type="dxa"/>
          </w:tcPr>
          <w:p w:rsidR="00701C32" w:rsidRPr="00633149" w:rsidRDefault="00701C32" w:rsidP="00701C32">
            <w:pPr>
              <w:rPr>
                <w:b/>
                <w:color w:val="00B0F0"/>
              </w:rPr>
            </w:pPr>
          </w:p>
        </w:tc>
        <w:tc>
          <w:tcPr>
            <w:tcW w:w="4618" w:type="dxa"/>
          </w:tcPr>
          <w:p w:rsidR="00701C32" w:rsidRDefault="00701C32" w:rsidP="00701C32">
            <w:pPr>
              <w:rPr>
                <w:b/>
              </w:rPr>
            </w:pPr>
            <w:r w:rsidRPr="00633149">
              <w:rPr>
                <w:b/>
                <w:color w:val="00B0F0"/>
              </w:rPr>
              <w:t>D.  HAZARDOUS CHEMICAL PROGRAM</w:t>
            </w:r>
          </w:p>
        </w:tc>
        <w:tc>
          <w:tcPr>
            <w:tcW w:w="10080" w:type="dxa"/>
          </w:tcPr>
          <w:p w:rsidR="00701C32" w:rsidRDefault="00701C32" w:rsidP="00701C32">
            <w:pPr>
              <w:rPr>
                <w:b/>
              </w:rPr>
            </w:pPr>
            <w:r>
              <w:rPr>
                <w:b/>
              </w:rPr>
              <w:t>OBSERVATIONS</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 xml:space="preserve">1.   MSDS are current and </w:t>
            </w:r>
            <w:r>
              <w:rPr>
                <w:b/>
                <w:sz w:val="18"/>
              </w:rPr>
              <w:t>accessible</w:t>
            </w:r>
            <w:r>
              <w:rPr>
                <w:sz w:val="18"/>
              </w:rPr>
              <w:t xml:space="preserve"> for each hazardous chemical stored at site.</w:t>
            </w:r>
          </w:p>
        </w:tc>
        <w:tc>
          <w:tcPr>
            <w:tcW w:w="10080" w:type="dxa"/>
          </w:tcPr>
          <w:p w:rsidR="00701C32" w:rsidRDefault="00701C32">
            <w:pPr>
              <w:rPr>
                <w:sz w:val="18"/>
              </w:rPr>
            </w:pPr>
            <w:r>
              <w:rPr>
                <w:sz w:val="18"/>
              </w:rPr>
              <w:t>All staffs have access and received training for MSDS online.  (OSHA)</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2.   Chemicals are labeled with hazardous chemical stickers</w:t>
            </w:r>
          </w:p>
        </w:tc>
        <w:tc>
          <w:tcPr>
            <w:tcW w:w="10080" w:type="dxa"/>
          </w:tcPr>
          <w:p w:rsidR="00701C32" w:rsidRDefault="00701C32">
            <w:pPr>
              <w:rPr>
                <w:sz w:val="18"/>
              </w:rPr>
            </w:pPr>
            <w:r>
              <w:rPr>
                <w:sz w:val="18"/>
              </w:rPr>
              <w:t>All chemicals are appropriately labeled.  (OSHA)</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3.   Hazardous chemicals are stored out of direct patient/visitor access.</w:t>
            </w:r>
          </w:p>
        </w:tc>
        <w:tc>
          <w:tcPr>
            <w:tcW w:w="10080" w:type="dxa"/>
          </w:tcPr>
          <w:p w:rsidR="00701C32" w:rsidRDefault="00701C32">
            <w:pPr>
              <w:rPr>
                <w:sz w:val="18"/>
              </w:rPr>
            </w:pPr>
            <w:r>
              <w:rPr>
                <w:sz w:val="18"/>
              </w:rPr>
              <w:t>The public is protected from access to hazardous chemicals.</w:t>
            </w:r>
          </w:p>
        </w:tc>
      </w:tr>
      <w:tr w:rsidR="00701C32" w:rsidTr="00701C32">
        <w:tc>
          <w:tcPr>
            <w:tcW w:w="512" w:type="dxa"/>
          </w:tcPr>
          <w:p w:rsidR="00701C32" w:rsidRDefault="00701C32" w:rsidP="00BD2308">
            <w:pPr>
              <w:rPr>
                <w:sz w:val="18"/>
              </w:rPr>
            </w:pPr>
          </w:p>
        </w:tc>
        <w:tc>
          <w:tcPr>
            <w:tcW w:w="4618" w:type="dxa"/>
          </w:tcPr>
          <w:p w:rsidR="00701C32" w:rsidRDefault="00701C32" w:rsidP="00BD2308">
            <w:pPr>
              <w:rPr>
                <w:b/>
              </w:rPr>
            </w:pPr>
            <w:r>
              <w:rPr>
                <w:sz w:val="18"/>
              </w:rPr>
              <w:t xml:space="preserve">4.   There is visible evidence of a </w:t>
            </w:r>
            <w:proofErr w:type="spellStart"/>
            <w:r>
              <w:rPr>
                <w:sz w:val="18"/>
              </w:rPr>
              <w:t>Hazcom</w:t>
            </w:r>
            <w:proofErr w:type="spellEnd"/>
            <w:r>
              <w:rPr>
                <w:sz w:val="18"/>
              </w:rPr>
              <w:t xml:space="preserve"> program</w:t>
            </w:r>
          </w:p>
        </w:tc>
        <w:tc>
          <w:tcPr>
            <w:tcW w:w="10080" w:type="dxa"/>
          </w:tcPr>
          <w:p w:rsidR="00701C32" w:rsidRDefault="00701C32" w:rsidP="00BD2308">
            <w:pPr>
              <w:rPr>
                <w:b/>
                <w:lang w:val="fr-FR"/>
              </w:rPr>
            </w:pPr>
            <w:r>
              <w:rPr>
                <w:sz w:val="18"/>
              </w:rPr>
              <w:t>A wall chart describing labeling is present in each site.  (OSHA)</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 xml:space="preserve">5.   Spill </w:t>
            </w:r>
            <w:proofErr w:type="spellStart"/>
            <w:r>
              <w:rPr>
                <w:sz w:val="18"/>
              </w:rPr>
              <w:t>clean up</w:t>
            </w:r>
            <w:proofErr w:type="spellEnd"/>
            <w:r>
              <w:rPr>
                <w:sz w:val="18"/>
              </w:rPr>
              <w:t xml:space="preserve"> plan</w:t>
            </w:r>
          </w:p>
        </w:tc>
        <w:tc>
          <w:tcPr>
            <w:tcW w:w="10080" w:type="dxa"/>
          </w:tcPr>
          <w:p w:rsidR="00701C32" w:rsidRDefault="00701C32">
            <w:pPr>
              <w:rPr>
                <w:sz w:val="18"/>
              </w:rPr>
            </w:pPr>
            <w:r>
              <w:rPr>
                <w:sz w:val="18"/>
              </w:rPr>
              <w:t xml:space="preserve">A spill </w:t>
            </w:r>
            <w:proofErr w:type="spellStart"/>
            <w:r>
              <w:rPr>
                <w:sz w:val="18"/>
              </w:rPr>
              <w:t>clean up</w:t>
            </w:r>
            <w:proofErr w:type="spellEnd"/>
            <w:r>
              <w:rPr>
                <w:sz w:val="18"/>
              </w:rPr>
              <w:t xml:space="preserve"> plan has been identified for each chemical and the materials to do the </w:t>
            </w:r>
            <w:proofErr w:type="spellStart"/>
            <w:r>
              <w:rPr>
                <w:sz w:val="18"/>
              </w:rPr>
              <w:t>clean up</w:t>
            </w:r>
            <w:proofErr w:type="spellEnd"/>
            <w:r>
              <w:rPr>
                <w:sz w:val="18"/>
              </w:rPr>
              <w:t xml:space="preserve"> are available at the site.  (OSHA)</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6.   Protective equipment available</w:t>
            </w:r>
          </w:p>
        </w:tc>
        <w:tc>
          <w:tcPr>
            <w:tcW w:w="10080" w:type="dxa"/>
          </w:tcPr>
          <w:p w:rsidR="00701C32" w:rsidRDefault="00701C32">
            <w:pPr>
              <w:rPr>
                <w:sz w:val="18"/>
              </w:rPr>
            </w:pPr>
            <w:r>
              <w:rPr>
                <w:sz w:val="18"/>
              </w:rPr>
              <w:t>Recommended protective equipment (goggles, aprons, masks, etc.) are available to all associates for use as needed.  (OSHA)</w:t>
            </w:r>
          </w:p>
        </w:tc>
      </w:tr>
      <w:tr w:rsidR="00701C32" w:rsidTr="00701C32">
        <w:tc>
          <w:tcPr>
            <w:tcW w:w="512" w:type="dxa"/>
          </w:tcPr>
          <w:p w:rsidR="00701C32" w:rsidRPr="00633149" w:rsidRDefault="00701C32" w:rsidP="00701C32">
            <w:pPr>
              <w:rPr>
                <w:b/>
                <w:color w:val="00B0F0"/>
              </w:rPr>
            </w:pPr>
          </w:p>
        </w:tc>
        <w:tc>
          <w:tcPr>
            <w:tcW w:w="4618" w:type="dxa"/>
          </w:tcPr>
          <w:p w:rsidR="00701C32" w:rsidRDefault="00701C32" w:rsidP="00701C32">
            <w:pPr>
              <w:rPr>
                <w:sz w:val="18"/>
              </w:rPr>
            </w:pPr>
            <w:r w:rsidRPr="00633149">
              <w:rPr>
                <w:b/>
                <w:color w:val="00B0F0"/>
              </w:rPr>
              <w:t>E.  BLOODBORNE PATHOGEN PROGRAM</w:t>
            </w:r>
          </w:p>
        </w:tc>
        <w:tc>
          <w:tcPr>
            <w:tcW w:w="10080" w:type="dxa"/>
          </w:tcPr>
          <w:p w:rsidR="00701C32" w:rsidRDefault="00701C32" w:rsidP="00701C32">
            <w:pPr>
              <w:rPr>
                <w:sz w:val="18"/>
              </w:rPr>
            </w:pPr>
            <w:r>
              <w:rPr>
                <w:b/>
              </w:rPr>
              <w:t>OBSERVATIONS</w:t>
            </w:r>
          </w:p>
        </w:tc>
      </w:tr>
      <w:tr w:rsidR="00701C32" w:rsidTr="00701C32">
        <w:tc>
          <w:tcPr>
            <w:tcW w:w="512" w:type="dxa"/>
          </w:tcPr>
          <w:p w:rsidR="00701C32" w:rsidRDefault="00701C32" w:rsidP="00BD2308">
            <w:pPr>
              <w:rPr>
                <w:sz w:val="18"/>
              </w:rPr>
            </w:pPr>
          </w:p>
        </w:tc>
        <w:tc>
          <w:tcPr>
            <w:tcW w:w="4618" w:type="dxa"/>
          </w:tcPr>
          <w:p w:rsidR="00701C32" w:rsidRDefault="00701C32" w:rsidP="00BD2308">
            <w:pPr>
              <w:rPr>
                <w:sz w:val="18"/>
              </w:rPr>
            </w:pPr>
          </w:p>
          <w:p w:rsidR="00701C32" w:rsidRDefault="00701C32" w:rsidP="00BD2308">
            <w:pPr>
              <w:rPr>
                <w:sz w:val="18"/>
              </w:rPr>
            </w:pPr>
          </w:p>
          <w:p w:rsidR="00701C32" w:rsidRDefault="00701C32" w:rsidP="00BD2308">
            <w:pPr>
              <w:rPr>
                <w:sz w:val="18"/>
              </w:rPr>
            </w:pPr>
          </w:p>
          <w:p w:rsidR="00701C32" w:rsidRDefault="00701C32" w:rsidP="00BD2308">
            <w:pPr>
              <w:rPr>
                <w:b/>
              </w:rPr>
            </w:pPr>
            <w:r>
              <w:rPr>
                <w:sz w:val="18"/>
              </w:rPr>
              <w:t>1.   Appropriate medical waste management program</w:t>
            </w:r>
          </w:p>
        </w:tc>
        <w:tc>
          <w:tcPr>
            <w:tcW w:w="10080" w:type="dxa"/>
          </w:tcPr>
          <w:p w:rsidR="00701C32" w:rsidRDefault="00701C32" w:rsidP="00BD2308">
            <w:pPr>
              <w:rPr>
                <w:b/>
              </w:rPr>
            </w:pPr>
            <w:r>
              <w:rPr>
                <w:sz w:val="18"/>
              </w:rPr>
              <w:t>Each site has disposal containers for needles/syringes/sharps which are puncture proof, leak proof and are color coded in red or labeled with florescent orange “biohazard” warning symbol.  Containers should be in good condition and not over filled.  Sharp containers should be mounted in a safe location and at a level where the top of container is visible to user.  Disposable supplies and other regulated waste must be placed in containers that are closed, leak proof and are labeled with the “biohazard” warning label.  Red bags are available in all exam/treatment rooms.  Disposal of medical waste to be carried out by a licensed waste management company.  (OSHA)</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2.  All sharps are securely stored.</w:t>
            </w:r>
          </w:p>
        </w:tc>
        <w:tc>
          <w:tcPr>
            <w:tcW w:w="10080" w:type="dxa"/>
          </w:tcPr>
          <w:p w:rsidR="00701C32" w:rsidRDefault="00701C32">
            <w:pPr>
              <w:rPr>
                <w:sz w:val="18"/>
              </w:rPr>
            </w:pPr>
            <w:r>
              <w:rPr>
                <w:sz w:val="18"/>
              </w:rPr>
              <w:t>Stock supplies of all sharps are securely stored and inaccessible to patients/visitors.  Cabinets/drawers locked when office is closed.  (OSHA)</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3.   Personal protective equipment available</w:t>
            </w:r>
          </w:p>
        </w:tc>
        <w:tc>
          <w:tcPr>
            <w:tcW w:w="10080" w:type="dxa"/>
          </w:tcPr>
          <w:p w:rsidR="00701C32" w:rsidRDefault="00701C32">
            <w:pPr>
              <w:rPr>
                <w:sz w:val="18"/>
              </w:rPr>
            </w:pPr>
            <w:r>
              <w:rPr>
                <w:sz w:val="18"/>
              </w:rPr>
              <w:t>Necessary personal protective equipment/supplies appropriate for body fluid exposures are available to all staff.  (OSHA)</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4.   Anti-microbial soap is available in pump bottles</w:t>
            </w:r>
          </w:p>
        </w:tc>
        <w:tc>
          <w:tcPr>
            <w:tcW w:w="10080" w:type="dxa"/>
          </w:tcPr>
          <w:p w:rsidR="00701C32" w:rsidRDefault="00701C32">
            <w:pPr>
              <w:rPr>
                <w:sz w:val="18"/>
              </w:rPr>
            </w:pPr>
            <w:r>
              <w:rPr>
                <w:sz w:val="18"/>
              </w:rPr>
              <w:t xml:space="preserve">Soap is available in </w:t>
            </w:r>
            <w:proofErr w:type="spellStart"/>
            <w:r>
              <w:rPr>
                <w:sz w:val="18"/>
              </w:rPr>
              <w:t>non bar</w:t>
            </w:r>
            <w:proofErr w:type="spellEnd"/>
            <w:r>
              <w:rPr>
                <w:sz w:val="18"/>
              </w:rPr>
              <w:t xml:space="preserve"> form for all associates.  (OSHA)</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5.   Laundry stored appropriately</w:t>
            </w:r>
          </w:p>
        </w:tc>
        <w:tc>
          <w:tcPr>
            <w:tcW w:w="10080" w:type="dxa"/>
          </w:tcPr>
          <w:p w:rsidR="00701C32" w:rsidRDefault="00701C32">
            <w:pPr>
              <w:rPr>
                <w:sz w:val="18"/>
              </w:rPr>
            </w:pPr>
            <w:r>
              <w:rPr>
                <w:sz w:val="18"/>
              </w:rPr>
              <w:t xml:space="preserve">Dirty and clean laundries are stored separately. </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6.   Standard precautions</w:t>
            </w:r>
          </w:p>
        </w:tc>
        <w:tc>
          <w:tcPr>
            <w:tcW w:w="10080" w:type="dxa"/>
          </w:tcPr>
          <w:p w:rsidR="00701C32" w:rsidRDefault="00701C32">
            <w:pPr>
              <w:rPr>
                <w:sz w:val="18"/>
              </w:rPr>
            </w:pPr>
            <w:r>
              <w:rPr>
                <w:sz w:val="18"/>
              </w:rPr>
              <w:t>Standard precautions are used whenever there is contact with blood or other potentially infectious material.  (OSHA)</w:t>
            </w:r>
          </w:p>
        </w:tc>
      </w:tr>
      <w:tr w:rsidR="00701C32" w:rsidTr="00701C32">
        <w:tc>
          <w:tcPr>
            <w:tcW w:w="512" w:type="dxa"/>
          </w:tcPr>
          <w:p w:rsidR="00701C32" w:rsidRPr="00633149" w:rsidRDefault="00701C32" w:rsidP="00701C32">
            <w:pPr>
              <w:rPr>
                <w:b/>
                <w:color w:val="00B0F0"/>
              </w:rPr>
            </w:pPr>
          </w:p>
        </w:tc>
        <w:tc>
          <w:tcPr>
            <w:tcW w:w="4618" w:type="dxa"/>
          </w:tcPr>
          <w:p w:rsidR="00701C32" w:rsidRDefault="00701C32" w:rsidP="00701C32">
            <w:pPr>
              <w:rPr>
                <w:b/>
              </w:rPr>
            </w:pPr>
            <w:r w:rsidRPr="00633149">
              <w:rPr>
                <w:b/>
                <w:color w:val="00B0F0"/>
              </w:rPr>
              <w:t>F.  LABORATORY</w:t>
            </w:r>
          </w:p>
        </w:tc>
        <w:tc>
          <w:tcPr>
            <w:tcW w:w="10080" w:type="dxa"/>
          </w:tcPr>
          <w:p w:rsidR="00701C32" w:rsidRDefault="00701C32" w:rsidP="00701C32">
            <w:pPr>
              <w:rPr>
                <w:b/>
              </w:rPr>
            </w:pPr>
            <w:r>
              <w:rPr>
                <w:b/>
              </w:rPr>
              <w:t>OBSERVATIONS</w:t>
            </w:r>
          </w:p>
        </w:tc>
      </w:tr>
      <w:tr w:rsidR="00701C32" w:rsidTr="00701C32">
        <w:tc>
          <w:tcPr>
            <w:tcW w:w="512" w:type="dxa"/>
          </w:tcPr>
          <w:p w:rsidR="00701C32" w:rsidRDefault="00701C32" w:rsidP="00BD2308">
            <w:pPr>
              <w:rPr>
                <w:sz w:val="18"/>
              </w:rPr>
            </w:pPr>
          </w:p>
        </w:tc>
        <w:tc>
          <w:tcPr>
            <w:tcW w:w="4618" w:type="dxa"/>
          </w:tcPr>
          <w:p w:rsidR="00701C32" w:rsidRDefault="00701C32" w:rsidP="00BD2308">
            <w:pPr>
              <w:rPr>
                <w:b/>
              </w:rPr>
            </w:pPr>
            <w:r>
              <w:rPr>
                <w:sz w:val="18"/>
              </w:rPr>
              <w:t>1.   CLIA certificate posted.</w:t>
            </w:r>
          </w:p>
        </w:tc>
        <w:tc>
          <w:tcPr>
            <w:tcW w:w="10080" w:type="dxa"/>
          </w:tcPr>
          <w:p w:rsidR="00701C32" w:rsidRDefault="00701C32" w:rsidP="00BD2308">
            <w:pPr>
              <w:rPr>
                <w:b/>
              </w:rPr>
            </w:pPr>
            <w:r>
              <w:rPr>
                <w:sz w:val="18"/>
              </w:rPr>
              <w:t xml:space="preserve">Current CLIA certificate posted in lab area. </w:t>
            </w:r>
          </w:p>
        </w:tc>
      </w:tr>
      <w:tr w:rsidR="00701C32" w:rsidTr="00701C32">
        <w:tc>
          <w:tcPr>
            <w:tcW w:w="512" w:type="dxa"/>
          </w:tcPr>
          <w:p w:rsidR="00701C32" w:rsidRDefault="00701C32">
            <w:pPr>
              <w:rPr>
                <w:sz w:val="18"/>
              </w:rPr>
            </w:pPr>
          </w:p>
        </w:tc>
        <w:tc>
          <w:tcPr>
            <w:tcW w:w="4618" w:type="dxa"/>
          </w:tcPr>
          <w:p w:rsidR="00701C32" w:rsidRDefault="00701C32">
            <w:pPr>
              <w:rPr>
                <w:sz w:val="18"/>
              </w:rPr>
            </w:pPr>
          </w:p>
          <w:p w:rsidR="00701C32" w:rsidRDefault="00701C32">
            <w:pPr>
              <w:rPr>
                <w:sz w:val="18"/>
              </w:rPr>
            </w:pPr>
            <w:r>
              <w:rPr>
                <w:sz w:val="18"/>
              </w:rPr>
              <w:t>2.   Laboratory refrigerator for blood/body fluids</w:t>
            </w:r>
          </w:p>
        </w:tc>
        <w:tc>
          <w:tcPr>
            <w:tcW w:w="10080" w:type="dxa"/>
          </w:tcPr>
          <w:p w:rsidR="00701C32" w:rsidRDefault="00701C32">
            <w:pPr>
              <w:rPr>
                <w:sz w:val="18"/>
              </w:rPr>
            </w:pPr>
            <w:r>
              <w:rPr>
                <w:sz w:val="18"/>
              </w:rPr>
              <w:t xml:space="preserve">There is a separate refrigerator for blood and body fluids that has a “biohazard” sticker.  No food or medications are to be kept in this same refrigerator.  (OSHA, </w:t>
            </w:r>
            <w:proofErr w:type="spellStart"/>
            <w:r>
              <w:rPr>
                <w:sz w:val="18"/>
              </w:rPr>
              <w:t>Dept</w:t>
            </w:r>
            <w:proofErr w:type="spellEnd"/>
            <w:r>
              <w:rPr>
                <w:sz w:val="18"/>
              </w:rPr>
              <w:t xml:space="preserve"> of Health)</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3.   Refrigerator/freezer temperature log</w:t>
            </w:r>
          </w:p>
        </w:tc>
        <w:tc>
          <w:tcPr>
            <w:tcW w:w="10080" w:type="dxa"/>
          </w:tcPr>
          <w:p w:rsidR="00701C32" w:rsidRDefault="00701C32">
            <w:pPr>
              <w:rPr>
                <w:sz w:val="18"/>
              </w:rPr>
            </w:pPr>
            <w:r>
              <w:rPr>
                <w:sz w:val="18"/>
              </w:rPr>
              <w:t>There is a written log documenting the temperature of laboratory refrigerators/freezers. (</w:t>
            </w:r>
            <w:proofErr w:type="spellStart"/>
            <w:r>
              <w:rPr>
                <w:sz w:val="18"/>
              </w:rPr>
              <w:t>Dept</w:t>
            </w:r>
            <w:proofErr w:type="spellEnd"/>
            <w:r>
              <w:rPr>
                <w:sz w:val="18"/>
              </w:rPr>
              <w:t xml:space="preserve"> of Health)</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4.  Point of Care Labeling</w:t>
            </w:r>
          </w:p>
        </w:tc>
        <w:tc>
          <w:tcPr>
            <w:tcW w:w="10080" w:type="dxa"/>
          </w:tcPr>
          <w:p w:rsidR="00701C32" w:rsidRPr="00756E78" w:rsidRDefault="00701C32">
            <w:pPr>
              <w:rPr>
                <w:sz w:val="18"/>
                <w:szCs w:val="18"/>
              </w:rPr>
            </w:pPr>
            <w:r w:rsidRPr="00756E78">
              <w:rPr>
                <w:sz w:val="18"/>
                <w:szCs w:val="18"/>
              </w:rPr>
              <w:t>Every time a specimen that is going to be tested at the point of care is collected, it is expected to be labeled with the patient’s first and last name and date of birth/M/F number at minimum.   Specimens that will be forwarded to the lab for additional testing must also have date, time of collection, and initials of individual collecting the specimen. </w:t>
            </w:r>
          </w:p>
        </w:tc>
      </w:tr>
      <w:tr w:rsidR="00701C32" w:rsidTr="00701C32">
        <w:tc>
          <w:tcPr>
            <w:tcW w:w="512" w:type="dxa"/>
          </w:tcPr>
          <w:p w:rsidR="00701C32" w:rsidRPr="00633149" w:rsidRDefault="00701C32" w:rsidP="00701C32">
            <w:pPr>
              <w:rPr>
                <w:b/>
                <w:color w:val="00B0F0"/>
              </w:rPr>
            </w:pPr>
          </w:p>
        </w:tc>
        <w:tc>
          <w:tcPr>
            <w:tcW w:w="4618" w:type="dxa"/>
          </w:tcPr>
          <w:p w:rsidR="00701C32" w:rsidRDefault="00701C32" w:rsidP="00701C32">
            <w:pPr>
              <w:rPr>
                <w:b/>
                <w:color w:val="00B0F0"/>
              </w:rPr>
            </w:pPr>
          </w:p>
          <w:p w:rsidR="00701C32" w:rsidRDefault="00701C32" w:rsidP="00701C32">
            <w:pPr>
              <w:rPr>
                <w:sz w:val="18"/>
              </w:rPr>
            </w:pPr>
            <w:r w:rsidRPr="00633149">
              <w:rPr>
                <w:b/>
                <w:color w:val="00B0F0"/>
              </w:rPr>
              <w:lastRenderedPageBreak/>
              <w:t>G.  MEDICATIONS</w:t>
            </w:r>
          </w:p>
        </w:tc>
        <w:tc>
          <w:tcPr>
            <w:tcW w:w="10080" w:type="dxa"/>
          </w:tcPr>
          <w:p w:rsidR="00701C32" w:rsidRDefault="00701C32" w:rsidP="00701C32">
            <w:pPr>
              <w:rPr>
                <w:b/>
              </w:rPr>
            </w:pPr>
          </w:p>
          <w:p w:rsidR="00701C32" w:rsidRDefault="00701C32" w:rsidP="00701C32">
            <w:pPr>
              <w:rPr>
                <w:sz w:val="18"/>
              </w:rPr>
            </w:pPr>
            <w:r>
              <w:rPr>
                <w:b/>
              </w:rPr>
              <w:lastRenderedPageBreak/>
              <w:t>OBSERVATIONS</w:t>
            </w:r>
          </w:p>
        </w:tc>
      </w:tr>
      <w:tr w:rsidR="00701C32" w:rsidTr="00701C32">
        <w:tc>
          <w:tcPr>
            <w:tcW w:w="512" w:type="dxa"/>
          </w:tcPr>
          <w:p w:rsidR="00701C32" w:rsidRDefault="00701C32" w:rsidP="00BD2308">
            <w:pPr>
              <w:rPr>
                <w:sz w:val="18"/>
              </w:rPr>
            </w:pPr>
          </w:p>
        </w:tc>
        <w:tc>
          <w:tcPr>
            <w:tcW w:w="4618" w:type="dxa"/>
          </w:tcPr>
          <w:p w:rsidR="00701C32" w:rsidRDefault="00701C32" w:rsidP="00BD2308">
            <w:pPr>
              <w:rPr>
                <w:b/>
              </w:rPr>
            </w:pPr>
            <w:r>
              <w:rPr>
                <w:sz w:val="18"/>
              </w:rPr>
              <w:t>1.   Prescription pads are securely stored</w:t>
            </w:r>
          </w:p>
        </w:tc>
        <w:tc>
          <w:tcPr>
            <w:tcW w:w="10080" w:type="dxa"/>
          </w:tcPr>
          <w:p w:rsidR="00701C32" w:rsidRPr="00AA2E9E" w:rsidRDefault="00701C32" w:rsidP="00BD2308">
            <w:pPr>
              <w:rPr>
                <w:b/>
              </w:rPr>
            </w:pPr>
            <w:r w:rsidRPr="00AA2E9E">
              <w:rPr>
                <w:sz w:val="18"/>
              </w:rPr>
              <w:t xml:space="preserve">Prescription pads are stored in a locked drawer or cabinet and inaccessible to patients/visitors.  </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 xml:space="preserve">2.   Medications, including samples, are securely stored </w:t>
            </w:r>
          </w:p>
        </w:tc>
        <w:tc>
          <w:tcPr>
            <w:tcW w:w="10080" w:type="dxa"/>
          </w:tcPr>
          <w:p w:rsidR="00701C32" w:rsidRPr="00AA2E9E" w:rsidRDefault="00701C32">
            <w:pPr>
              <w:rPr>
                <w:sz w:val="18"/>
              </w:rPr>
            </w:pPr>
            <w:r w:rsidRPr="00AA2E9E">
              <w:rPr>
                <w:sz w:val="18"/>
              </w:rPr>
              <w:t>All medications kept on site must be securely stored and inaccessible to patients/visitors.</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3.   Controlled substances are stored in a locked cabinet</w:t>
            </w:r>
          </w:p>
        </w:tc>
        <w:tc>
          <w:tcPr>
            <w:tcW w:w="10080" w:type="dxa"/>
          </w:tcPr>
          <w:p w:rsidR="00701C32" w:rsidRPr="00AA2E9E" w:rsidRDefault="00701C32">
            <w:pPr>
              <w:rPr>
                <w:sz w:val="18"/>
              </w:rPr>
            </w:pPr>
            <w:r w:rsidRPr="00AA2E9E">
              <w:rPr>
                <w:sz w:val="18"/>
              </w:rPr>
              <w:t>Any controlled substances must be stored in a double-locked cabinet.</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4.   Expiration dates are checked and logged.</w:t>
            </w:r>
          </w:p>
        </w:tc>
        <w:tc>
          <w:tcPr>
            <w:tcW w:w="10080" w:type="dxa"/>
          </w:tcPr>
          <w:p w:rsidR="00701C32" w:rsidRPr="00AA2E9E" w:rsidRDefault="00701C32" w:rsidP="00926FC5">
            <w:pPr>
              <w:rPr>
                <w:sz w:val="18"/>
              </w:rPr>
            </w:pPr>
            <w:r w:rsidRPr="00AA2E9E">
              <w:rPr>
                <w:sz w:val="18"/>
              </w:rPr>
              <w:t xml:space="preserve">Expiration dates are checked and logged on a monthly basis for all medications. </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5.   Separate medication refrigerator</w:t>
            </w:r>
          </w:p>
        </w:tc>
        <w:tc>
          <w:tcPr>
            <w:tcW w:w="10080" w:type="dxa"/>
          </w:tcPr>
          <w:p w:rsidR="00701C32" w:rsidRPr="00AA2E9E" w:rsidRDefault="00701C32">
            <w:pPr>
              <w:rPr>
                <w:sz w:val="18"/>
              </w:rPr>
            </w:pPr>
            <w:r w:rsidRPr="00AA2E9E">
              <w:rPr>
                <w:sz w:val="18"/>
              </w:rPr>
              <w:t xml:space="preserve">There is a separate medication refrigerator that contains no food or bodily fluids. </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6.   Refrigerator/freezer temperature log</w:t>
            </w:r>
          </w:p>
        </w:tc>
        <w:tc>
          <w:tcPr>
            <w:tcW w:w="10080" w:type="dxa"/>
          </w:tcPr>
          <w:p w:rsidR="00701C32" w:rsidRPr="00AA2E9E" w:rsidRDefault="00701C32">
            <w:pPr>
              <w:rPr>
                <w:sz w:val="18"/>
              </w:rPr>
            </w:pPr>
            <w:r w:rsidRPr="00AA2E9E">
              <w:rPr>
                <w:sz w:val="18"/>
              </w:rPr>
              <w:t>There is a written log documenting the daily temperature of medication refrigerators/freezers.</w:t>
            </w:r>
          </w:p>
        </w:tc>
      </w:tr>
      <w:tr w:rsidR="00701C32" w:rsidTr="00701C32">
        <w:trPr>
          <w:trHeight w:val="237"/>
        </w:trPr>
        <w:tc>
          <w:tcPr>
            <w:tcW w:w="512" w:type="dxa"/>
          </w:tcPr>
          <w:p w:rsidR="00701C32" w:rsidRDefault="00701C32">
            <w:pPr>
              <w:rPr>
                <w:sz w:val="18"/>
              </w:rPr>
            </w:pPr>
          </w:p>
        </w:tc>
        <w:tc>
          <w:tcPr>
            <w:tcW w:w="4618" w:type="dxa"/>
          </w:tcPr>
          <w:p w:rsidR="00701C32" w:rsidRDefault="00701C32">
            <w:pPr>
              <w:rPr>
                <w:sz w:val="18"/>
              </w:rPr>
            </w:pPr>
            <w:r>
              <w:rPr>
                <w:sz w:val="18"/>
              </w:rPr>
              <w:t xml:space="preserve">7.   </w:t>
            </w:r>
            <w:proofErr w:type="spellStart"/>
            <w:r>
              <w:rPr>
                <w:sz w:val="18"/>
              </w:rPr>
              <w:t>Multidose</w:t>
            </w:r>
            <w:proofErr w:type="spellEnd"/>
            <w:r>
              <w:rPr>
                <w:sz w:val="18"/>
              </w:rPr>
              <w:t xml:space="preserve"> vials are dated when opened</w:t>
            </w:r>
          </w:p>
        </w:tc>
        <w:tc>
          <w:tcPr>
            <w:tcW w:w="10080" w:type="dxa"/>
          </w:tcPr>
          <w:p w:rsidR="00701C32" w:rsidRPr="00AA2E9E" w:rsidRDefault="00701C32" w:rsidP="00AB1311">
            <w:pPr>
              <w:rPr>
                <w:sz w:val="18"/>
              </w:rPr>
            </w:pPr>
            <w:r w:rsidRPr="00AA2E9E">
              <w:rPr>
                <w:sz w:val="18"/>
              </w:rPr>
              <w:t xml:space="preserve">A random check of multi-dose vials reveals a date when opened-opened vials to be discarded 28 days from date opened.  Exceptions: most immunizations are good until the mfg. exp. date.  Also, some expire in </w:t>
            </w:r>
            <w:r w:rsidRPr="00AA2E9E">
              <w:rPr>
                <w:i/>
                <w:sz w:val="18"/>
              </w:rPr>
              <w:t xml:space="preserve">less </w:t>
            </w:r>
            <w:proofErr w:type="gramStart"/>
            <w:r w:rsidRPr="00AA2E9E">
              <w:rPr>
                <w:i/>
                <w:sz w:val="18"/>
              </w:rPr>
              <w:t xml:space="preserve">than </w:t>
            </w:r>
            <w:r w:rsidRPr="00AA2E9E">
              <w:rPr>
                <w:sz w:val="18"/>
              </w:rPr>
              <w:t xml:space="preserve"> 28</w:t>
            </w:r>
            <w:proofErr w:type="gramEnd"/>
            <w:r w:rsidRPr="00AA2E9E">
              <w:rPr>
                <w:sz w:val="18"/>
              </w:rPr>
              <w:t xml:space="preserve"> days and those must follow the less-than expiration date.  </w:t>
            </w:r>
          </w:p>
          <w:p w:rsidR="00701C32" w:rsidRPr="00AA2E9E" w:rsidRDefault="00701C32" w:rsidP="00AB1311">
            <w:pPr>
              <w:rPr>
                <w:sz w:val="18"/>
              </w:rPr>
            </w:pP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8.   Sample drugs</w:t>
            </w:r>
          </w:p>
        </w:tc>
        <w:tc>
          <w:tcPr>
            <w:tcW w:w="10080" w:type="dxa"/>
          </w:tcPr>
          <w:p w:rsidR="00701C32" w:rsidRPr="00AA2E9E" w:rsidRDefault="00701C32" w:rsidP="00926FC5">
            <w:pPr>
              <w:rPr>
                <w:sz w:val="18"/>
              </w:rPr>
            </w:pPr>
            <w:r w:rsidRPr="00AA2E9E">
              <w:rPr>
                <w:sz w:val="18"/>
              </w:rPr>
              <w:t xml:space="preserve">Sample drugs are logged in when received and logged out when dispensed with </w:t>
            </w:r>
            <w:proofErr w:type="spellStart"/>
            <w:r w:rsidRPr="00AA2E9E">
              <w:rPr>
                <w:sz w:val="18"/>
              </w:rPr>
              <w:t>pt</w:t>
            </w:r>
            <w:proofErr w:type="spellEnd"/>
            <w:r w:rsidRPr="00AA2E9E">
              <w:rPr>
                <w:sz w:val="18"/>
              </w:rPr>
              <w:t xml:space="preserve"> name, medication name, dose, number received, lot number and expiration date</w:t>
            </w:r>
          </w:p>
          <w:p w:rsidR="00701C32" w:rsidRPr="00AA2E9E" w:rsidRDefault="00701C32" w:rsidP="00926FC5">
            <w:pPr>
              <w:rPr>
                <w:sz w:val="18"/>
              </w:rPr>
            </w:pPr>
            <w:r w:rsidRPr="00AA2E9E">
              <w:rPr>
                <w:sz w:val="18"/>
              </w:rPr>
              <w:t>Sample meds are added to the list of medications the patient is currently taking and reconciled by the physician</w:t>
            </w:r>
          </w:p>
          <w:p w:rsidR="00701C32" w:rsidRPr="00AA2E9E" w:rsidRDefault="00701C32" w:rsidP="00926FC5">
            <w:pPr>
              <w:rPr>
                <w:sz w:val="18"/>
              </w:rPr>
            </w:pPr>
            <w:r w:rsidRPr="00AA2E9E">
              <w:rPr>
                <w:sz w:val="18"/>
              </w:rPr>
              <w:t>The patient receives written instructions regarding the use of dispensed sample meds.  Instructions are written in a style the patient can understand.</w:t>
            </w:r>
          </w:p>
          <w:p w:rsidR="00701C32" w:rsidRPr="00AA2E9E" w:rsidRDefault="00701C32" w:rsidP="00926FC5">
            <w:pPr>
              <w:rPr>
                <w:sz w:val="18"/>
              </w:rPr>
            </w:pPr>
            <w:r w:rsidRPr="00AA2E9E">
              <w:rPr>
                <w:sz w:val="18"/>
              </w:rPr>
              <w:t>There is a process in place for drug recalls and notification of patients</w:t>
            </w:r>
          </w:p>
          <w:p w:rsidR="00701C32" w:rsidRPr="00AA2E9E" w:rsidRDefault="00701C32" w:rsidP="00926FC5">
            <w:pPr>
              <w:rPr>
                <w:sz w:val="18"/>
              </w:rPr>
            </w:pPr>
            <w:r w:rsidRPr="00AA2E9E">
              <w:rPr>
                <w:sz w:val="18"/>
              </w:rPr>
              <w:t>Controlled substances are not part of the sample medication inventories</w:t>
            </w:r>
          </w:p>
          <w:p w:rsidR="00701C32" w:rsidRPr="00AA2E9E" w:rsidRDefault="00701C32" w:rsidP="00926FC5">
            <w:pPr>
              <w:rPr>
                <w:sz w:val="18"/>
              </w:rPr>
            </w:pPr>
            <w:r w:rsidRPr="00AA2E9E">
              <w:rPr>
                <w:sz w:val="18"/>
              </w:rPr>
              <w:t>There is a periodic audit of medications appropriate for the patient population</w:t>
            </w:r>
          </w:p>
          <w:p w:rsidR="00701C32" w:rsidRPr="00AA2E9E" w:rsidRDefault="00701C32">
            <w:pPr>
              <w:rPr>
                <w:sz w:val="18"/>
              </w:rPr>
            </w:pPr>
            <w:r w:rsidRPr="00AA2E9E">
              <w:rPr>
                <w:sz w:val="18"/>
              </w:rPr>
              <w:t>There is a list of accepted sample medications for the practice</w:t>
            </w:r>
          </w:p>
        </w:tc>
      </w:tr>
      <w:tr w:rsidR="00701C32" w:rsidTr="00701C32">
        <w:tc>
          <w:tcPr>
            <w:tcW w:w="512" w:type="dxa"/>
          </w:tcPr>
          <w:p w:rsidR="00701C32" w:rsidRPr="00414AF9" w:rsidRDefault="00701C32">
            <w:pPr>
              <w:rPr>
                <w:sz w:val="18"/>
              </w:rPr>
            </w:pPr>
          </w:p>
        </w:tc>
        <w:tc>
          <w:tcPr>
            <w:tcW w:w="4618" w:type="dxa"/>
          </w:tcPr>
          <w:p w:rsidR="00701C32" w:rsidRPr="00414AF9" w:rsidRDefault="00701C32">
            <w:pPr>
              <w:rPr>
                <w:sz w:val="18"/>
              </w:rPr>
            </w:pPr>
            <w:r w:rsidRPr="00414AF9">
              <w:rPr>
                <w:sz w:val="18"/>
              </w:rPr>
              <w:t>9.  Adult meds vs. Pediatric meds</w:t>
            </w:r>
          </w:p>
        </w:tc>
        <w:tc>
          <w:tcPr>
            <w:tcW w:w="10080" w:type="dxa"/>
          </w:tcPr>
          <w:p w:rsidR="00701C32" w:rsidRPr="00AA2E9E" w:rsidRDefault="00701C32" w:rsidP="00926FC5">
            <w:pPr>
              <w:rPr>
                <w:sz w:val="18"/>
              </w:rPr>
            </w:pPr>
            <w:r w:rsidRPr="00AA2E9E">
              <w:rPr>
                <w:sz w:val="18"/>
              </w:rPr>
              <w:t>Are stored separately</w:t>
            </w:r>
          </w:p>
        </w:tc>
      </w:tr>
      <w:tr w:rsidR="00701C32" w:rsidTr="00701C32">
        <w:tc>
          <w:tcPr>
            <w:tcW w:w="512" w:type="dxa"/>
          </w:tcPr>
          <w:p w:rsidR="00701C32" w:rsidRPr="00414AF9" w:rsidRDefault="00701C32" w:rsidP="00773244">
            <w:pPr>
              <w:rPr>
                <w:sz w:val="18"/>
              </w:rPr>
            </w:pPr>
          </w:p>
        </w:tc>
        <w:tc>
          <w:tcPr>
            <w:tcW w:w="4618" w:type="dxa"/>
          </w:tcPr>
          <w:p w:rsidR="00701C32" w:rsidRPr="00414AF9" w:rsidRDefault="00701C32" w:rsidP="00773244">
            <w:pPr>
              <w:rPr>
                <w:sz w:val="18"/>
              </w:rPr>
            </w:pPr>
            <w:r w:rsidRPr="00414AF9">
              <w:rPr>
                <w:sz w:val="18"/>
              </w:rPr>
              <w:t>10.  Refills</w:t>
            </w:r>
          </w:p>
        </w:tc>
        <w:tc>
          <w:tcPr>
            <w:tcW w:w="10080" w:type="dxa"/>
          </w:tcPr>
          <w:p w:rsidR="00701C32" w:rsidRPr="00AA2E9E" w:rsidRDefault="00701C32">
            <w:pPr>
              <w:rPr>
                <w:sz w:val="18"/>
              </w:rPr>
            </w:pPr>
            <w:r w:rsidRPr="00AA2E9E">
              <w:rPr>
                <w:sz w:val="18"/>
              </w:rPr>
              <w:t>All medication refill requests are approved by the Provider</w:t>
            </w:r>
          </w:p>
          <w:p w:rsidR="00701C32" w:rsidRPr="00AA2E9E" w:rsidRDefault="00701C32">
            <w:pPr>
              <w:rPr>
                <w:sz w:val="18"/>
              </w:rPr>
            </w:pPr>
            <w:r w:rsidRPr="00AA2E9E">
              <w:rPr>
                <w:sz w:val="18"/>
              </w:rPr>
              <w:t>All refill requests are documented in the patient’s medical record</w:t>
            </w:r>
          </w:p>
          <w:p w:rsidR="00701C32" w:rsidRPr="00AA2E9E" w:rsidRDefault="00701C32">
            <w:pPr>
              <w:rPr>
                <w:sz w:val="18"/>
              </w:rPr>
            </w:pPr>
            <w:r w:rsidRPr="00AA2E9E">
              <w:rPr>
                <w:sz w:val="18"/>
              </w:rPr>
              <w:t>Patient was seen within the past year for medication refill approvals</w:t>
            </w:r>
          </w:p>
        </w:tc>
      </w:tr>
      <w:tr w:rsidR="00701C32" w:rsidTr="00701C32">
        <w:tc>
          <w:tcPr>
            <w:tcW w:w="512" w:type="dxa"/>
          </w:tcPr>
          <w:p w:rsidR="00701C32" w:rsidRPr="00414AF9" w:rsidRDefault="00701C32">
            <w:pPr>
              <w:rPr>
                <w:sz w:val="18"/>
              </w:rPr>
            </w:pPr>
          </w:p>
        </w:tc>
        <w:tc>
          <w:tcPr>
            <w:tcW w:w="4618" w:type="dxa"/>
          </w:tcPr>
          <w:p w:rsidR="00701C32" w:rsidRPr="00414AF9" w:rsidRDefault="00701C32">
            <w:pPr>
              <w:rPr>
                <w:sz w:val="18"/>
              </w:rPr>
            </w:pPr>
            <w:r w:rsidRPr="00414AF9">
              <w:rPr>
                <w:sz w:val="18"/>
              </w:rPr>
              <w:t>11.    Observation after Medication Given</w:t>
            </w:r>
          </w:p>
        </w:tc>
        <w:tc>
          <w:tcPr>
            <w:tcW w:w="10080" w:type="dxa"/>
          </w:tcPr>
          <w:p w:rsidR="00701C32" w:rsidRPr="00AA2E9E" w:rsidRDefault="00701C32">
            <w:pPr>
              <w:rPr>
                <w:sz w:val="18"/>
              </w:rPr>
            </w:pPr>
            <w:r w:rsidRPr="00AA2E9E">
              <w:rPr>
                <w:sz w:val="18"/>
              </w:rPr>
              <w:t>The patient that receives medication in the office is observed or monitored for a reasonable period of time</w:t>
            </w:r>
          </w:p>
          <w:p w:rsidR="00701C32" w:rsidRPr="00AA2E9E" w:rsidRDefault="00701C32">
            <w:pPr>
              <w:rPr>
                <w:sz w:val="18"/>
              </w:rPr>
            </w:pPr>
            <w:r w:rsidRPr="00AA2E9E">
              <w:rPr>
                <w:sz w:val="18"/>
              </w:rPr>
              <w:t>There is a process in place to identify medications that REQUIRE monitoring (i.e. Coumadin – PT/INR, Gentamicin – Peak &amp; Trough).</w:t>
            </w:r>
          </w:p>
        </w:tc>
      </w:tr>
      <w:tr w:rsidR="00701C32" w:rsidTr="00701C32">
        <w:tc>
          <w:tcPr>
            <w:tcW w:w="512" w:type="dxa"/>
          </w:tcPr>
          <w:p w:rsidR="00701C32" w:rsidRDefault="00701C32" w:rsidP="00701C32"/>
        </w:tc>
        <w:tc>
          <w:tcPr>
            <w:tcW w:w="4618" w:type="dxa"/>
          </w:tcPr>
          <w:p w:rsidR="00701C32" w:rsidRDefault="00701C32" w:rsidP="00701C32">
            <w:pPr>
              <w:rPr>
                <w:b/>
              </w:rPr>
            </w:pPr>
            <w:r>
              <w:br w:type="page"/>
            </w:r>
            <w:r w:rsidRPr="00633149">
              <w:rPr>
                <w:b/>
                <w:color w:val="00B0F0"/>
              </w:rPr>
              <w:t>H.  INFECTION CONTROL</w:t>
            </w:r>
          </w:p>
        </w:tc>
        <w:tc>
          <w:tcPr>
            <w:tcW w:w="10080" w:type="dxa"/>
          </w:tcPr>
          <w:p w:rsidR="00701C32" w:rsidRPr="00AA2E9E" w:rsidRDefault="00701C32" w:rsidP="00701C32">
            <w:pPr>
              <w:rPr>
                <w:b/>
                <w:lang w:val="fr-FR"/>
              </w:rPr>
            </w:pPr>
            <w:r w:rsidRPr="00AA2E9E">
              <w:rPr>
                <w:b/>
                <w:lang w:val="fr-FR"/>
              </w:rPr>
              <w:t>OBSERVATIONS</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1.  Disinfection of patient care areas</w:t>
            </w:r>
          </w:p>
        </w:tc>
        <w:tc>
          <w:tcPr>
            <w:tcW w:w="10080" w:type="dxa"/>
          </w:tcPr>
          <w:p w:rsidR="00701C32" w:rsidRPr="00AA2E9E" w:rsidRDefault="00701C32" w:rsidP="001F36E7">
            <w:pPr>
              <w:rPr>
                <w:sz w:val="18"/>
              </w:rPr>
            </w:pPr>
            <w:r w:rsidRPr="00AA2E9E">
              <w:rPr>
                <w:sz w:val="18"/>
              </w:rPr>
              <w:t xml:space="preserve">Sani Cloth Plus wipes are available in all exam rooms and lab for use in the disinfection of patient care areas. Those practices with “toys” shall have a procedure for routine disinfection. </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2.   Sterilization activities are appropriately monitored</w:t>
            </w:r>
          </w:p>
        </w:tc>
        <w:tc>
          <w:tcPr>
            <w:tcW w:w="10080" w:type="dxa"/>
          </w:tcPr>
          <w:p w:rsidR="00701C32" w:rsidRPr="00AA2E9E" w:rsidRDefault="00701C32">
            <w:pPr>
              <w:rPr>
                <w:sz w:val="18"/>
              </w:rPr>
            </w:pPr>
            <w:r w:rsidRPr="00AA2E9E">
              <w:rPr>
                <w:sz w:val="18"/>
              </w:rPr>
              <w:t xml:space="preserve">There is evidence that sterilization activities are monitored by biological indicators (spore testing), chemical indicator strips, and instrument log documentation.  </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 xml:space="preserve">3.   </w:t>
            </w:r>
            <w:proofErr w:type="spellStart"/>
            <w:r>
              <w:rPr>
                <w:sz w:val="18"/>
              </w:rPr>
              <w:t>Gluteraldehyde</w:t>
            </w:r>
            <w:proofErr w:type="spellEnd"/>
            <w:r>
              <w:rPr>
                <w:sz w:val="18"/>
              </w:rPr>
              <w:t xml:space="preserve"> (</w:t>
            </w:r>
            <w:proofErr w:type="spellStart"/>
            <w:r>
              <w:rPr>
                <w:sz w:val="18"/>
              </w:rPr>
              <w:t>Cidex</w:t>
            </w:r>
            <w:proofErr w:type="spellEnd"/>
            <w:r>
              <w:rPr>
                <w:sz w:val="18"/>
              </w:rPr>
              <w:t>) monitoring</w:t>
            </w:r>
          </w:p>
        </w:tc>
        <w:tc>
          <w:tcPr>
            <w:tcW w:w="10080" w:type="dxa"/>
          </w:tcPr>
          <w:p w:rsidR="00701C32" w:rsidRPr="00AA2E9E" w:rsidRDefault="00701C32">
            <w:pPr>
              <w:rPr>
                <w:sz w:val="18"/>
              </w:rPr>
            </w:pPr>
            <w:r w:rsidRPr="00AA2E9E">
              <w:rPr>
                <w:sz w:val="18"/>
              </w:rPr>
              <w:t xml:space="preserve">Daily </w:t>
            </w:r>
            <w:proofErr w:type="spellStart"/>
            <w:r w:rsidRPr="00AA2E9E">
              <w:rPr>
                <w:sz w:val="18"/>
              </w:rPr>
              <w:t>gluteraldahyde</w:t>
            </w:r>
            <w:proofErr w:type="spellEnd"/>
            <w:r w:rsidRPr="00AA2E9E">
              <w:rPr>
                <w:sz w:val="18"/>
              </w:rPr>
              <w:t xml:space="preserve"> monitoring for efficacy is performed and logged.  Annual environmental monitoring is performed and logged. Appropriate personal protective equipment is available including heavy duty gloves resistant to organic chemicals. (OSHA)  </w:t>
            </w:r>
          </w:p>
        </w:tc>
      </w:tr>
      <w:tr w:rsidR="00701C32" w:rsidTr="00701C32">
        <w:tc>
          <w:tcPr>
            <w:tcW w:w="512" w:type="dxa"/>
          </w:tcPr>
          <w:p w:rsidR="00701C32" w:rsidRDefault="00701C32" w:rsidP="00701C32">
            <w:pPr>
              <w:rPr>
                <w:b/>
              </w:rPr>
            </w:pPr>
          </w:p>
        </w:tc>
        <w:tc>
          <w:tcPr>
            <w:tcW w:w="4618" w:type="dxa"/>
          </w:tcPr>
          <w:p w:rsidR="00701C32" w:rsidRDefault="00701C32" w:rsidP="00701C32">
            <w:pPr>
              <w:rPr>
                <w:b/>
              </w:rPr>
            </w:pPr>
            <w:r>
              <w:rPr>
                <w:b/>
              </w:rPr>
              <w:t xml:space="preserve">I. EMERGENCY PREPAREDNESS   </w:t>
            </w:r>
          </w:p>
        </w:tc>
        <w:tc>
          <w:tcPr>
            <w:tcW w:w="10080" w:type="dxa"/>
          </w:tcPr>
          <w:p w:rsidR="00701C32" w:rsidRPr="00AA2E9E" w:rsidRDefault="00701C32" w:rsidP="00701C32">
            <w:pPr>
              <w:rPr>
                <w:b/>
              </w:rPr>
            </w:pPr>
            <w:r w:rsidRPr="00AA2E9E">
              <w:rPr>
                <w:b/>
              </w:rPr>
              <w:t>OBSERVATIONS</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1.   Medical emergency procedure posted</w:t>
            </w:r>
          </w:p>
        </w:tc>
        <w:tc>
          <w:tcPr>
            <w:tcW w:w="10080" w:type="dxa"/>
          </w:tcPr>
          <w:p w:rsidR="00701C32" w:rsidRPr="00AA2E9E" w:rsidRDefault="00701C32">
            <w:pPr>
              <w:rPr>
                <w:sz w:val="18"/>
              </w:rPr>
            </w:pPr>
            <w:r w:rsidRPr="00AA2E9E">
              <w:rPr>
                <w:sz w:val="18"/>
              </w:rPr>
              <w:t>All staffs have access and received training to view the medial emergency procedures online</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2.   Epinephrine present</w:t>
            </w:r>
          </w:p>
        </w:tc>
        <w:tc>
          <w:tcPr>
            <w:tcW w:w="10080" w:type="dxa"/>
          </w:tcPr>
          <w:p w:rsidR="00701C32" w:rsidRPr="00AA2E9E" w:rsidRDefault="00701C32">
            <w:pPr>
              <w:rPr>
                <w:sz w:val="18"/>
              </w:rPr>
            </w:pPr>
            <w:r w:rsidRPr="00AA2E9E">
              <w:rPr>
                <w:sz w:val="18"/>
              </w:rPr>
              <w:t>Each office that administers any injectable medication is to have epinephrine available for emergency situations.</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3.   CPR requirements met</w:t>
            </w:r>
          </w:p>
        </w:tc>
        <w:tc>
          <w:tcPr>
            <w:tcW w:w="10080" w:type="dxa"/>
          </w:tcPr>
          <w:p w:rsidR="00701C32" w:rsidRPr="00AA2E9E" w:rsidRDefault="00701C32" w:rsidP="005C195B">
            <w:pPr>
              <w:rPr>
                <w:sz w:val="18"/>
              </w:rPr>
            </w:pPr>
            <w:r w:rsidRPr="00AA2E9E">
              <w:rPr>
                <w:sz w:val="18"/>
              </w:rPr>
              <w:t>All clinical staff should b</w:t>
            </w:r>
            <w:r>
              <w:rPr>
                <w:sz w:val="18"/>
              </w:rPr>
              <w:t>e current on CPR certification-every two years</w:t>
            </w:r>
            <w:r w:rsidRPr="00AA2E9E">
              <w:rPr>
                <w:sz w:val="18"/>
              </w:rPr>
              <w:t>.</w:t>
            </w:r>
          </w:p>
        </w:tc>
      </w:tr>
      <w:tr w:rsidR="00701C32" w:rsidTr="00701C32">
        <w:tc>
          <w:tcPr>
            <w:tcW w:w="512" w:type="dxa"/>
          </w:tcPr>
          <w:p w:rsidR="00701C32" w:rsidRDefault="00701C32" w:rsidP="00773244">
            <w:pPr>
              <w:rPr>
                <w:sz w:val="18"/>
              </w:rPr>
            </w:pPr>
          </w:p>
        </w:tc>
        <w:tc>
          <w:tcPr>
            <w:tcW w:w="4618" w:type="dxa"/>
          </w:tcPr>
          <w:p w:rsidR="00701C32" w:rsidRDefault="00701C32" w:rsidP="00773244">
            <w:pPr>
              <w:rPr>
                <w:sz w:val="18"/>
              </w:rPr>
            </w:pPr>
            <w:r>
              <w:rPr>
                <w:sz w:val="18"/>
              </w:rPr>
              <w:t>4.   Crash/emergency carts and equipment</w:t>
            </w:r>
          </w:p>
        </w:tc>
        <w:tc>
          <w:tcPr>
            <w:tcW w:w="10080" w:type="dxa"/>
          </w:tcPr>
          <w:p w:rsidR="00701C32" w:rsidRPr="00AA2E9E" w:rsidRDefault="00701C32">
            <w:pPr>
              <w:rPr>
                <w:sz w:val="18"/>
              </w:rPr>
            </w:pPr>
            <w:r w:rsidRPr="00AA2E9E">
              <w:rPr>
                <w:sz w:val="18"/>
              </w:rPr>
              <w:t>All crash/emergency carts secured and have evidence of monthly checks.</w:t>
            </w:r>
          </w:p>
          <w:p w:rsidR="00701C32" w:rsidRPr="00AA2E9E" w:rsidRDefault="00701C32">
            <w:pPr>
              <w:rPr>
                <w:sz w:val="18"/>
              </w:rPr>
            </w:pPr>
            <w:r w:rsidRPr="00AA2E9E">
              <w:rPr>
                <w:sz w:val="18"/>
              </w:rPr>
              <w:t>If facility has a crash cart, there is at least one ACLS nurse and Provider on duty.</w:t>
            </w:r>
          </w:p>
          <w:p w:rsidR="00701C32" w:rsidRPr="00AA2E9E" w:rsidRDefault="00701C32">
            <w:pPr>
              <w:rPr>
                <w:sz w:val="18"/>
              </w:rPr>
            </w:pPr>
            <w:r w:rsidRPr="00AA2E9E">
              <w:rPr>
                <w:sz w:val="18"/>
              </w:rPr>
              <w:t xml:space="preserve">If facility has an AED, all staff is trained on its use.  </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5.   CPR mask available</w:t>
            </w:r>
          </w:p>
        </w:tc>
        <w:tc>
          <w:tcPr>
            <w:tcW w:w="10080" w:type="dxa"/>
          </w:tcPr>
          <w:p w:rsidR="00701C32" w:rsidRPr="00AA2E9E" w:rsidRDefault="00701C32">
            <w:pPr>
              <w:rPr>
                <w:sz w:val="18"/>
              </w:rPr>
            </w:pPr>
            <w:r w:rsidRPr="00AA2E9E">
              <w:rPr>
                <w:sz w:val="18"/>
              </w:rPr>
              <w:t>CPR mask available for staff to use to initiate resuscitative breathing.</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6.   Fire extinguisher(s) are accessible and location is marked</w:t>
            </w:r>
          </w:p>
        </w:tc>
        <w:tc>
          <w:tcPr>
            <w:tcW w:w="10080" w:type="dxa"/>
          </w:tcPr>
          <w:p w:rsidR="00701C32" w:rsidRPr="00AA2E9E" w:rsidRDefault="00701C32">
            <w:pPr>
              <w:rPr>
                <w:sz w:val="18"/>
              </w:rPr>
            </w:pPr>
            <w:r w:rsidRPr="00AA2E9E">
              <w:rPr>
                <w:sz w:val="18"/>
              </w:rPr>
              <w:t xml:space="preserve">Fire extinguisher(s) to be present, on every floor, in office with location clearly marked. </w:t>
            </w:r>
          </w:p>
          <w:p w:rsidR="00701C32" w:rsidRPr="00AA2E9E" w:rsidRDefault="00701C32">
            <w:pPr>
              <w:rPr>
                <w:sz w:val="18"/>
              </w:rPr>
            </w:pPr>
            <w:r w:rsidRPr="00AA2E9E">
              <w:rPr>
                <w:sz w:val="18"/>
              </w:rPr>
              <w:t>Fire extinguishers are the correct type according to the type of fire (Class A, B, C)</w:t>
            </w:r>
          </w:p>
          <w:p w:rsidR="00701C32" w:rsidRPr="00AA2E9E" w:rsidRDefault="00701C32">
            <w:pPr>
              <w:rPr>
                <w:sz w:val="18"/>
              </w:rPr>
            </w:pPr>
            <w:r w:rsidRPr="00AA2E9E">
              <w:rPr>
                <w:sz w:val="18"/>
              </w:rPr>
              <w:t xml:space="preserve">Fire extinguishers are checked monthly to ensure in working order and not expired. </w:t>
            </w:r>
          </w:p>
          <w:p w:rsidR="00701C32" w:rsidRPr="00AA2E9E" w:rsidRDefault="00701C32">
            <w:pPr>
              <w:rPr>
                <w:sz w:val="18"/>
              </w:rPr>
            </w:pPr>
            <w:r w:rsidRPr="00AA2E9E">
              <w:rPr>
                <w:sz w:val="18"/>
              </w:rPr>
              <w:t>Clinic/Office has at least one fire drill, annually</w:t>
            </w:r>
          </w:p>
          <w:p w:rsidR="00701C32" w:rsidRPr="00AA2E9E" w:rsidRDefault="00701C32">
            <w:pPr>
              <w:rPr>
                <w:sz w:val="18"/>
              </w:rPr>
            </w:pPr>
            <w:r w:rsidRPr="00AA2E9E">
              <w:rPr>
                <w:sz w:val="18"/>
              </w:rPr>
              <w:t>(National Fire Code)</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7.   Smoke alarm present</w:t>
            </w:r>
          </w:p>
        </w:tc>
        <w:tc>
          <w:tcPr>
            <w:tcW w:w="10080" w:type="dxa"/>
          </w:tcPr>
          <w:p w:rsidR="00701C32" w:rsidRPr="00AA2E9E" w:rsidRDefault="00701C32">
            <w:pPr>
              <w:rPr>
                <w:sz w:val="18"/>
              </w:rPr>
            </w:pPr>
            <w:r w:rsidRPr="00AA2E9E">
              <w:rPr>
                <w:sz w:val="18"/>
              </w:rPr>
              <w:t>Each office is to have at a minimum 1 smoke alarm on each side of a fire door and on each level.</w:t>
            </w:r>
          </w:p>
          <w:p w:rsidR="00701C32" w:rsidRPr="00AA2E9E" w:rsidRDefault="00701C32" w:rsidP="006D1779">
            <w:pPr>
              <w:rPr>
                <w:sz w:val="18"/>
              </w:rPr>
            </w:pPr>
            <w:r w:rsidRPr="00AA2E9E">
              <w:rPr>
                <w:sz w:val="18"/>
              </w:rPr>
              <w:lastRenderedPageBreak/>
              <w:t xml:space="preserve">If battery-operated, batteries are changed regularly/checked monthly  </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8.   Sprinklers present</w:t>
            </w:r>
          </w:p>
        </w:tc>
        <w:tc>
          <w:tcPr>
            <w:tcW w:w="10080" w:type="dxa"/>
          </w:tcPr>
          <w:p w:rsidR="00701C32" w:rsidRPr="00AA2E9E" w:rsidRDefault="00701C32">
            <w:pPr>
              <w:rPr>
                <w:sz w:val="18"/>
              </w:rPr>
            </w:pPr>
            <w:r w:rsidRPr="00AA2E9E">
              <w:rPr>
                <w:sz w:val="18"/>
              </w:rPr>
              <w:t xml:space="preserve">Each office is to have automatic sprinklers as </w:t>
            </w:r>
            <w:r w:rsidRPr="00AA2E9E">
              <w:rPr>
                <w:b/>
                <w:sz w:val="18"/>
              </w:rPr>
              <w:t>required by their municipality</w:t>
            </w:r>
            <w:r w:rsidRPr="00AA2E9E">
              <w:rPr>
                <w:sz w:val="18"/>
              </w:rPr>
              <w:t>.  (National Fire Code)</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9.   Hallways and emergency exits are unobstructed</w:t>
            </w:r>
          </w:p>
        </w:tc>
        <w:tc>
          <w:tcPr>
            <w:tcW w:w="10080" w:type="dxa"/>
          </w:tcPr>
          <w:p w:rsidR="00701C32" w:rsidRPr="00AA2E9E" w:rsidRDefault="00701C32">
            <w:pPr>
              <w:rPr>
                <w:sz w:val="18"/>
              </w:rPr>
            </w:pPr>
            <w:r w:rsidRPr="00AA2E9E">
              <w:rPr>
                <w:sz w:val="18"/>
              </w:rPr>
              <w:t>Hallways and exits must remain clear, uncluttered and unobstructed.  (National Fire Code)</w:t>
            </w:r>
          </w:p>
          <w:p w:rsidR="00701C32" w:rsidRPr="00AA2E9E" w:rsidRDefault="00701C32">
            <w:pPr>
              <w:rPr>
                <w:sz w:val="18"/>
              </w:rPr>
            </w:pPr>
            <w:r w:rsidRPr="00AA2E9E">
              <w:rPr>
                <w:sz w:val="18"/>
              </w:rPr>
              <w:t>Lighted EXIT signs are in working order</w:t>
            </w:r>
          </w:p>
          <w:p w:rsidR="00701C32" w:rsidRPr="00AA2E9E" w:rsidRDefault="00701C32">
            <w:pPr>
              <w:rPr>
                <w:sz w:val="18"/>
              </w:rPr>
            </w:pPr>
            <w:r w:rsidRPr="00AA2E9E">
              <w:rPr>
                <w:sz w:val="18"/>
              </w:rPr>
              <w:t>Maps, showing routes of EXIT, is posted</w:t>
            </w:r>
          </w:p>
          <w:p w:rsidR="00701C32" w:rsidRPr="00AA2E9E" w:rsidRDefault="00701C32">
            <w:pPr>
              <w:rPr>
                <w:sz w:val="18"/>
              </w:rPr>
            </w:pPr>
            <w:r w:rsidRPr="00AA2E9E">
              <w:rPr>
                <w:sz w:val="18"/>
              </w:rPr>
              <w:t>There is more than one EXIT out of facility</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10.  Access to hot water heater</w:t>
            </w:r>
          </w:p>
        </w:tc>
        <w:tc>
          <w:tcPr>
            <w:tcW w:w="10080" w:type="dxa"/>
          </w:tcPr>
          <w:p w:rsidR="00701C32" w:rsidRPr="00AA2E9E" w:rsidRDefault="00701C32">
            <w:pPr>
              <w:rPr>
                <w:sz w:val="18"/>
              </w:rPr>
            </w:pPr>
            <w:r w:rsidRPr="00AA2E9E">
              <w:rPr>
                <w:sz w:val="18"/>
              </w:rPr>
              <w:t>The access to the hot water heater must remain clear, uncluttered and unobstructed.  (National Fire Code)</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11. Safety/fire hazards not present</w:t>
            </w:r>
          </w:p>
        </w:tc>
        <w:tc>
          <w:tcPr>
            <w:tcW w:w="10080" w:type="dxa"/>
          </w:tcPr>
          <w:p w:rsidR="00701C32" w:rsidRPr="00AA2E9E" w:rsidRDefault="00701C32">
            <w:pPr>
              <w:rPr>
                <w:sz w:val="18"/>
              </w:rPr>
            </w:pPr>
            <w:r w:rsidRPr="00AA2E9E">
              <w:rPr>
                <w:sz w:val="18"/>
              </w:rPr>
              <w:t>There is no evidence of overt safety/fire hazards.  Examples:  frayed electrical cords, loose carpeting/flooring, sharp containers within reach of children etc., play areas with appropriate toys. Fire drills are documented at least yearly.</w:t>
            </w:r>
          </w:p>
        </w:tc>
      </w:tr>
      <w:tr w:rsidR="00701C32" w:rsidTr="00701C32">
        <w:tc>
          <w:tcPr>
            <w:tcW w:w="512" w:type="dxa"/>
          </w:tcPr>
          <w:p w:rsidR="00701C32" w:rsidRPr="00414AF9" w:rsidRDefault="00701C32">
            <w:pPr>
              <w:rPr>
                <w:sz w:val="18"/>
              </w:rPr>
            </w:pPr>
          </w:p>
        </w:tc>
        <w:tc>
          <w:tcPr>
            <w:tcW w:w="4618" w:type="dxa"/>
          </w:tcPr>
          <w:p w:rsidR="00701C32" w:rsidRPr="00414AF9" w:rsidRDefault="00701C32">
            <w:pPr>
              <w:rPr>
                <w:sz w:val="18"/>
              </w:rPr>
            </w:pPr>
            <w:r w:rsidRPr="00414AF9">
              <w:rPr>
                <w:sz w:val="18"/>
              </w:rPr>
              <w:t xml:space="preserve">12.  Emergency Numbers </w:t>
            </w:r>
          </w:p>
        </w:tc>
        <w:tc>
          <w:tcPr>
            <w:tcW w:w="10080" w:type="dxa"/>
          </w:tcPr>
          <w:p w:rsidR="00701C32" w:rsidRPr="00AA2E9E" w:rsidRDefault="00701C32" w:rsidP="00A33C81">
            <w:pPr>
              <w:rPr>
                <w:sz w:val="18"/>
              </w:rPr>
            </w:pPr>
            <w:r w:rsidRPr="00AA2E9E">
              <w:rPr>
                <w:sz w:val="18"/>
              </w:rPr>
              <w:t xml:space="preserve">All emergency numbers are posted by telephones (Poison </w:t>
            </w:r>
            <w:proofErr w:type="spellStart"/>
            <w:r w:rsidRPr="00AA2E9E">
              <w:rPr>
                <w:sz w:val="18"/>
              </w:rPr>
              <w:t>Cntrl</w:t>
            </w:r>
            <w:proofErr w:type="spellEnd"/>
            <w:r w:rsidRPr="00AA2E9E">
              <w:rPr>
                <w:sz w:val="18"/>
              </w:rPr>
              <w:t xml:space="preserve">, Fire, Police, </w:t>
            </w:r>
            <w:proofErr w:type="spellStart"/>
            <w:r w:rsidRPr="00AA2E9E">
              <w:rPr>
                <w:sz w:val="18"/>
              </w:rPr>
              <w:t>Amb</w:t>
            </w:r>
            <w:proofErr w:type="spellEnd"/>
            <w:r w:rsidRPr="00AA2E9E">
              <w:rPr>
                <w:sz w:val="18"/>
              </w:rPr>
              <w:t xml:space="preserve">, </w:t>
            </w:r>
            <w:proofErr w:type="spellStart"/>
            <w:r w:rsidRPr="00AA2E9E">
              <w:rPr>
                <w:sz w:val="18"/>
              </w:rPr>
              <w:t>etc</w:t>
            </w:r>
            <w:proofErr w:type="spellEnd"/>
            <w:r w:rsidRPr="00AA2E9E">
              <w:rPr>
                <w:sz w:val="18"/>
              </w:rPr>
              <w:t>)</w:t>
            </w:r>
          </w:p>
        </w:tc>
      </w:tr>
      <w:tr w:rsidR="00701C32" w:rsidTr="00701C32">
        <w:tc>
          <w:tcPr>
            <w:tcW w:w="512" w:type="dxa"/>
          </w:tcPr>
          <w:p w:rsidR="00701C32" w:rsidRPr="00414AF9" w:rsidRDefault="00701C32">
            <w:pPr>
              <w:rPr>
                <w:sz w:val="18"/>
              </w:rPr>
            </w:pPr>
          </w:p>
        </w:tc>
        <w:tc>
          <w:tcPr>
            <w:tcW w:w="4618" w:type="dxa"/>
          </w:tcPr>
          <w:p w:rsidR="00701C32" w:rsidRPr="00414AF9" w:rsidRDefault="00701C32">
            <w:pPr>
              <w:rPr>
                <w:sz w:val="18"/>
              </w:rPr>
            </w:pPr>
            <w:r w:rsidRPr="00414AF9">
              <w:rPr>
                <w:sz w:val="18"/>
              </w:rPr>
              <w:t>13.  Bathroom Doors</w:t>
            </w:r>
          </w:p>
        </w:tc>
        <w:tc>
          <w:tcPr>
            <w:tcW w:w="10080" w:type="dxa"/>
          </w:tcPr>
          <w:p w:rsidR="00701C32" w:rsidRPr="00AA2E9E" w:rsidRDefault="00701C32" w:rsidP="00A33C81">
            <w:pPr>
              <w:rPr>
                <w:sz w:val="18"/>
              </w:rPr>
            </w:pPr>
            <w:r w:rsidRPr="00AA2E9E">
              <w:rPr>
                <w:sz w:val="18"/>
              </w:rPr>
              <w:t>If bathroom doors lock from the inside, a key is readily available to unlock the door from the outside in case of an emergency.</w:t>
            </w:r>
          </w:p>
        </w:tc>
      </w:tr>
      <w:tr w:rsidR="00701C32" w:rsidTr="00701C32">
        <w:tc>
          <w:tcPr>
            <w:tcW w:w="512" w:type="dxa"/>
          </w:tcPr>
          <w:p w:rsidR="00701C32" w:rsidRDefault="00701C32" w:rsidP="00701C32">
            <w:pPr>
              <w:rPr>
                <w:b/>
              </w:rPr>
            </w:pPr>
          </w:p>
        </w:tc>
        <w:tc>
          <w:tcPr>
            <w:tcW w:w="4618" w:type="dxa"/>
          </w:tcPr>
          <w:p w:rsidR="00701C32" w:rsidRDefault="00701C32" w:rsidP="00701C32">
            <w:pPr>
              <w:rPr>
                <w:b/>
              </w:rPr>
            </w:pPr>
            <w:r>
              <w:rPr>
                <w:b/>
              </w:rPr>
              <w:t>J.  LICENSURE/CERTIFICATION</w:t>
            </w:r>
          </w:p>
        </w:tc>
        <w:tc>
          <w:tcPr>
            <w:tcW w:w="10080" w:type="dxa"/>
          </w:tcPr>
          <w:p w:rsidR="00701C32" w:rsidRPr="00AA2E9E" w:rsidRDefault="00701C32" w:rsidP="00701C32">
            <w:pPr>
              <w:rPr>
                <w:b/>
              </w:rPr>
            </w:pPr>
            <w:r w:rsidRPr="00AA2E9E">
              <w:rPr>
                <w:b/>
              </w:rPr>
              <w:t>OBSERVATION</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1.   Valid licenses and certificates are present for all physicians and staff</w:t>
            </w:r>
          </w:p>
        </w:tc>
        <w:tc>
          <w:tcPr>
            <w:tcW w:w="10080" w:type="dxa"/>
          </w:tcPr>
          <w:p w:rsidR="00701C32" w:rsidRPr="00AA2E9E" w:rsidRDefault="00701C32">
            <w:pPr>
              <w:rPr>
                <w:sz w:val="18"/>
              </w:rPr>
            </w:pPr>
            <w:r w:rsidRPr="00AA2E9E">
              <w:rPr>
                <w:sz w:val="18"/>
              </w:rPr>
              <w:t xml:space="preserve">All professional licenses and certificates are present on site and available for viewing.  </w:t>
            </w:r>
          </w:p>
        </w:tc>
      </w:tr>
      <w:tr w:rsidR="00701C32" w:rsidTr="00701C32">
        <w:tc>
          <w:tcPr>
            <w:tcW w:w="512" w:type="dxa"/>
          </w:tcPr>
          <w:p w:rsidR="00701C32" w:rsidRDefault="00701C32">
            <w:pPr>
              <w:rPr>
                <w:sz w:val="18"/>
              </w:rPr>
            </w:pPr>
          </w:p>
        </w:tc>
        <w:tc>
          <w:tcPr>
            <w:tcW w:w="4618" w:type="dxa"/>
          </w:tcPr>
          <w:p w:rsidR="00701C32" w:rsidRDefault="00701C32">
            <w:pPr>
              <w:rPr>
                <w:sz w:val="18"/>
              </w:rPr>
            </w:pPr>
            <w:r>
              <w:rPr>
                <w:sz w:val="18"/>
              </w:rPr>
              <w:t>2.   Skill verification check lists current</w:t>
            </w:r>
          </w:p>
        </w:tc>
        <w:tc>
          <w:tcPr>
            <w:tcW w:w="10080" w:type="dxa"/>
          </w:tcPr>
          <w:p w:rsidR="00701C32" w:rsidRPr="00AA2E9E" w:rsidRDefault="00701C32">
            <w:pPr>
              <w:rPr>
                <w:sz w:val="18"/>
                <w:lang w:val="fr-FR"/>
              </w:rPr>
            </w:pPr>
            <w:r w:rsidRPr="00AA2E9E">
              <w:rPr>
                <w:sz w:val="18"/>
              </w:rPr>
              <w:t xml:space="preserve">There is a skill verification check list for every staff member per policy. </w:t>
            </w:r>
            <w:r w:rsidRPr="00AA2E9E">
              <w:rPr>
                <w:sz w:val="18"/>
                <w:lang w:val="fr-FR"/>
              </w:rPr>
              <w:t>(</w:t>
            </w:r>
            <w:proofErr w:type="spellStart"/>
            <w:r w:rsidRPr="00AA2E9E">
              <w:rPr>
                <w:sz w:val="18"/>
                <w:lang w:val="fr-FR"/>
              </w:rPr>
              <w:t>Clinical</w:t>
            </w:r>
            <w:proofErr w:type="spellEnd"/>
            <w:r w:rsidRPr="00AA2E9E">
              <w:rPr>
                <w:sz w:val="18"/>
                <w:lang w:val="fr-FR"/>
              </w:rPr>
              <w:t xml:space="preserve"> + </w:t>
            </w:r>
            <w:proofErr w:type="spellStart"/>
            <w:r w:rsidRPr="00AA2E9E">
              <w:rPr>
                <w:sz w:val="18"/>
                <w:lang w:val="fr-FR"/>
              </w:rPr>
              <w:t>lab</w:t>
            </w:r>
            <w:proofErr w:type="spellEnd"/>
            <w:r w:rsidRPr="00AA2E9E">
              <w:rPr>
                <w:sz w:val="18"/>
                <w:lang w:val="fr-FR"/>
              </w:rPr>
              <w:t>)</w:t>
            </w:r>
          </w:p>
        </w:tc>
      </w:tr>
      <w:tr w:rsidR="00701C32" w:rsidTr="00701C32">
        <w:tc>
          <w:tcPr>
            <w:tcW w:w="512" w:type="dxa"/>
          </w:tcPr>
          <w:p w:rsidR="00701C32" w:rsidRDefault="00701C32" w:rsidP="00701C32">
            <w:pPr>
              <w:rPr>
                <w:b/>
                <w:lang w:val="fr-FR"/>
              </w:rPr>
            </w:pPr>
          </w:p>
        </w:tc>
        <w:tc>
          <w:tcPr>
            <w:tcW w:w="4618" w:type="dxa"/>
          </w:tcPr>
          <w:p w:rsidR="00701C32" w:rsidRDefault="00701C32" w:rsidP="00701C32">
            <w:pPr>
              <w:rPr>
                <w:b/>
              </w:rPr>
            </w:pPr>
            <w:r>
              <w:rPr>
                <w:b/>
                <w:lang w:val="fr-FR"/>
              </w:rPr>
              <w:t xml:space="preserve">K.  </w:t>
            </w:r>
            <w:r>
              <w:rPr>
                <w:b/>
              </w:rPr>
              <w:t>MISCELLANEOUS</w:t>
            </w:r>
          </w:p>
        </w:tc>
        <w:tc>
          <w:tcPr>
            <w:tcW w:w="10080" w:type="dxa"/>
          </w:tcPr>
          <w:p w:rsidR="00701C32" w:rsidRPr="00AA2E9E" w:rsidRDefault="00701C32" w:rsidP="00701C32">
            <w:pPr>
              <w:rPr>
                <w:b/>
              </w:rPr>
            </w:pPr>
            <w:r w:rsidRPr="00AA2E9E">
              <w:rPr>
                <w:b/>
              </w:rPr>
              <w:t>OBSERVATION</w:t>
            </w:r>
          </w:p>
        </w:tc>
      </w:tr>
      <w:tr w:rsidR="00701C32" w:rsidTr="00701C32">
        <w:tc>
          <w:tcPr>
            <w:tcW w:w="512" w:type="dxa"/>
          </w:tcPr>
          <w:p w:rsidR="00701C32" w:rsidRDefault="00701C32" w:rsidP="00FC49B5">
            <w:pPr>
              <w:rPr>
                <w:sz w:val="18"/>
              </w:rPr>
            </w:pPr>
          </w:p>
        </w:tc>
        <w:tc>
          <w:tcPr>
            <w:tcW w:w="4618" w:type="dxa"/>
          </w:tcPr>
          <w:p w:rsidR="00701C32" w:rsidRDefault="00701C32" w:rsidP="00FC49B5">
            <w:pPr>
              <w:rPr>
                <w:sz w:val="18"/>
              </w:rPr>
            </w:pPr>
            <w:r>
              <w:rPr>
                <w:sz w:val="18"/>
              </w:rPr>
              <w:t>1.   Instruction manuals available for all equipment</w:t>
            </w:r>
          </w:p>
        </w:tc>
        <w:tc>
          <w:tcPr>
            <w:tcW w:w="10080" w:type="dxa"/>
          </w:tcPr>
          <w:p w:rsidR="00701C32" w:rsidRPr="00AA2E9E" w:rsidRDefault="00701C32" w:rsidP="00FC49B5">
            <w:pPr>
              <w:rPr>
                <w:sz w:val="18"/>
              </w:rPr>
            </w:pPr>
            <w:r w:rsidRPr="00AA2E9E">
              <w:rPr>
                <w:sz w:val="18"/>
              </w:rPr>
              <w:t>Staff is able to readily obtain instruction manual for any piece of equipment to promote safe usage.</w:t>
            </w:r>
          </w:p>
        </w:tc>
      </w:tr>
      <w:tr w:rsidR="00701C32" w:rsidTr="00701C32">
        <w:tc>
          <w:tcPr>
            <w:tcW w:w="512" w:type="dxa"/>
          </w:tcPr>
          <w:p w:rsidR="00701C32" w:rsidRDefault="00701C32" w:rsidP="00FC49B5">
            <w:pPr>
              <w:rPr>
                <w:sz w:val="18"/>
              </w:rPr>
            </w:pPr>
          </w:p>
        </w:tc>
        <w:tc>
          <w:tcPr>
            <w:tcW w:w="4618" w:type="dxa"/>
          </w:tcPr>
          <w:p w:rsidR="00701C32" w:rsidRDefault="00701C32" w:rsidP="00FC49B5">
            <w:pPr>
              <w:rPr>
                <w:sz w:val="18"/>
              </w:rPr>
            </w:pPr>
            <w:r>
              <w:rPr>
                <w:sz w:val="18"/>
              </w:rPr>
              <w:t>2.   Patient education material available</w:t>
            </w:r>
          </w:p>
        </w:tc>
        <w:tc>
          <w:tcPr>
            <w:tcW w:w="10080" w:type="dxa"/>
          </w:tcPr>
          <w:p w:rsidR="00701C32" w:rsidRPr="00AA2E9E" w:rsidRDefault="00701C32" w:rsidP="00FC49B5">
            <w:pPr>
              <w:rPr>
                <w:sz w:val="18"/>
              </w:rPr>
            </w:pPr>
            <w:r w:rsidRPr="00AA2E9E">
              <w:rPr>
                <w:sz w:val="18"/>
              </w:rPr>
              <w:t>Immunization and other patient education material available to patients.  (CDC)</w:t>
            </w:r>
          </w:p>
        </w:tc>
      </w:tr>
      <w:tr w:rsidR="00701C32" w:rsidTr="00701C32">
        <w:tc>
          <w:tcPr>
            <w:tcW w:w="512" w:type="dxa"/>
          </w:tcPr>
          <w:p w:rsidR="00701C32" w:rsidRDefault="00701C32" w:rsidP="00FC49B5">
            <w:pPr>
              <w:rPr>
                <w:sz w:val="18"/>
              </w:rPr>
            </w:pPr>
          </w:p>
        </w:tc>
        <w:tc>
          <w:tcPr>
            <w:tcW w:w="4618" w:type="dxa"/>
          </w:tcPr>
          <w:p w:rsidR="00701C32" w:rsidRDefault="00701C32" w:rsidP="00FC49B5">
            <w:pPr>
              <w:rPr>
                <w:sz w:val="18"/>
              </w:rPr>
            </w:pPr>
            <w:r>
              <w:rPr>
                <w:sz w:val="18"/>
              </w:rPr>
              <w:t>3.   Occurrence reporting system in place</w:t>
            </w:r>
          </w:p>
        </w:tc>
        <w:tc>
          <w:tcPr>
            <w:tcW w:w="10080" w:type="dxa"/>
          </w:tcPr>
          <w:p w:rsidR="00701C32" w:rsidRPr="00AA2E9E" w:rsidRDefault="00701C32" w:rsidP="00FC49B5">
            <w:pPr>
              <w:rPr>
                <w:sz w:val="18"/>
              </w:rPr>
            </w:pPr>
            <w:r w:rsidRPr="00AA2E9E">
              <w:rPr>
                <w:sz w:val="18"/>
              </w:rPr>
              <w:t xml:space="preserve">Blank occurrence reports are available on site.  Staff able to verbalize correct utilization of reports for safety, quality, and risk management issues.  </w:t>
            </w:r>
          </w:p>
        </w:tc>
      </w:tr>
      <w:tr w:rsidR="00701C32" w:rsidTr="00701C32">
        <w:tc>
          <w:tcPr>
            <w:tcW w:w="512" w:type="dxa"/>
          </w:tcPr>
          <w:p w:rsidR="00701C32" w:rsidRDefault="00701C32" w:rsidP="00FC49B5">
            <w:pPr>
              <w:rPr>
                <w:sz w:val="18"/>
              </w:rPr>
            </w:pPr>
          </w:p>
        </w:tc>
        <w:tc>
          <w:tcPr>
            <w:tcW w:w="4618" w:type="dxa"/>
          </w:tcPr>
          <w:p w:rsidR="00701C32" w:rsidRDefault="00701C32" w:rsidP="00FC49B5">
            <w:pPr>
              <w:rPr>
                <w:sz w:val="18"/>
              </w:rPr>
            </w:pPr>
            <w:r>
              <w:rPr>
                <w:sz w:val="18"/>
              </w:rPr>
              <w:t>4.   Medical equipment preventive maintenance performed.</w:t>
            </w:r>
          </w:p>
        </w:tc>
        <w:tc>
          <w:tcPr>
            <w:tcW w:w="10080" w:type="dxa"/>
          </w:tcPr>
          <w:p w:rsidR="00701C32" w:rsidRPr="00AA2E9E" w:rsidRDefault="00701C32" w:rsidP="00FC49B5">
            <w:pPr>
              <w:rPr>
                <w:sz w:val="18"/>
              </w:rPr>
            </w:pPr>
            <w:r w:rsidRPr="00AA2E9E">
              <w:rPr>
                <w:sz w:val="18"/>
              </w:rPr>
              <w:t>Site has ability to demonstrate compliance with frequency (annual) of electrical and biomedical preventive maintenance.</w:t>
            </w:r>
          </w:p>
        </w:tc>
      </w:tr>
      <w:tr w:rsidR="00701C32" w:rsidTr="00701C32">
        <w:tc>
          <w:tcPr>
            <w:tcW w:w="512" w:type="dxa"/>
          </w:tcPr>
          <w:p w:rsidR="00701C32" w:rsidRDefault="00701C32" w:rsidP="00FC49B5">
            <w:pPr>
              <w:rPr>
                <w:sz w:val="18"/>
              </w:rPr>
            </w:pPr>
          </w:p>
        </w:tc>
        <w:tc>
          <w:tcPr>
            <w:tcW w:w="4618" w:type="dxa"/>
          </w:tcPr>
          <w:p w:rsidR="00701C32" w:rsidRDefault="00701C32" w:rsidP="00FC49B5">
            <w:pPr>
              <w:rPr>
                <w:sz w:val="18"/>
              </w:rPr>
            </w:pPr>
          </w:p>
        </w:tc>
        <w:tc>
          <w:tcPr>
            <w:tcW w:w="10080" w:type="dxa"/>
          </w:tcPr>
          <w:p w:rsidR="00701C32" w:rsidRPr="00AA2E9E" w:rsidRDefault="00701C32" w:rsidP="00FC49B5">
            <w:pPr>
              <w:rPr>
                <w:sz w:val="18"/>
              </w:rPr>
            </w:pPr>
          </w:p>
        </w:tc>
      </w:tr>
      <w:tr w:rsidR="00701C32" w:rsidTr="00701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2" w:type="dxa"/>
          </w:tcPr>
          <w:p w:rsidR="00701C32" w:rsidRDefault="00701C32" w:rsidP="00701C32">
            <w:pPr>
              <w:jc w:val="both"/>
            </w:pPr>
          </w:p>
        </w:tc>
        <w:tc>
          <w:tcPr>
            <w:tcW w:w="4618" w:type="dxa"/>
          </w:tcPr>
          <w:p w:rsidR="00701C32" w:rsidRDefault="00701C32" w:rsidP="00701C32">
            <w:pPr>
              <w:jc w:val="both"/>
              <w:rPr>
                <w:b/>
              </w:rPr>
            </w:pPr>
            <w:r w:rsidRPr="00633149">
              <w:rPr>
                <w:b/>
                <w:color w:val="F79646" w:themeColor="accent6"/>
                <w:lang w:val="fr-FR"/>
              </w:rPr>
              <w:t xml:space="preserve">L.  </w:t>
            </w:r>
            <w:r w:rsidRPr="00633149">
              <w:rPr>
                <w:b/>
                <w:color w:val="F79646" w:themeColor="accent6"/>
              </w:rPr>
              <w:t>PT SATISFACTION/RIGHTS</w:t>
            </w:r>
          </w:p>
        </w:tc>
        <w:tc>
          <w:tcPr>
            <w:tcW w:w="10080" w:type="dxa"/>
          </w:tcPr>
          <w:p w:rsidR="00701C32" w:rsidRPr="00AA2E9E" w:rsidRDefault="00701C32" w:rsidP="00701C32">
            <w:pPr>
              <w:pStyle w:val="Heading2"/>
              <w:jc w:val="both"/>
            </w:pPr>
            <w:r w:rsidRPr="00AA2E9E">
              <w:t>OBSERVATIONS</w:t>
            </w:r>
          </w:p>
        </w:tc>
      </w:tr>
      <w:tr w:rsidR="00701C32" w:rsidTr="00701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2" w:type="dxa"/>
          </w:tcPr>
          <w:p w:rsidR="00701C32" w:rsidRDefault="00701C32">
            <w:pPr>
              <w:numPr>
                <w:ilvl w:val="0"/>
                <w:numId w:val="1"/>
              </w:numPr>
              <w:rPr>
                <w:sz w:val="20"/>
              </w:rPr>
            </w:pPr>
          </w:p>
        </w:tc>
        <w:tc>
          <w:tcPr>
            <w:tcW w:w="4618" w:type="dxa"/>
          </w:tcPr>
          <w:p w:rsidR="00701C32" w:rsidRDefault="00701C32" w:rsidP="0097551C">
            <w:pPr>
              <w:numPr>
                <w:ilvl w:val="0"/>
                <w:numId w:val="1"/>
              </w:numPr>
              <w:rPr>
                <w:sz w:val="20"/>
              </w:rPr>
            </w:pPr>
            <w:r>
              <w:rPr>
                <w:sz w:val="20"/>
              </w:rPr>
              <w:t>System in place to handle complaints</w:t>
            </w:r>
          </w:p>
        </w:tc>
        <w:tc>
          <w:tcPr>
            <w:tcW w:w="10080" w:type="dxa"/>
          </w:tcPr>
          <w:p w:rsidR="00701C32" w:rsidRPr="00AA2E9E" w:rsidRDefault="00701C32">
            <w:pPr>
              <w:rPr>
                <w:sz w:val="20"/>
              </w:rPr>
            </w:pPr>
            <w:r w:rsidRPr="00AA2E9E">
              <w:rPr>
                <w:sz w:val="20"/>
              </w:rPr>
              <w:t xml:space="preserve">Staff is able to discuss how complaints are handled and when the physician is notified.  </w:t>
            </w:r>
          </w:p>
          <w:p w:rsidR="00701C32" w:rsidRPr="00AA2E9E" w:rsidRDefault="00701C32">
            <w:pPr>
              <w:rPr>
                <w:sz w:val="20"/>
              </w:rPr>
            </w:pPr>
            <w:r w:rsidRPr="00AA2E9E">
              <w:rPr>
                <w:sz w:val="20"/>
              </w:rPr>
              <w:t xml:space="preserve">This process/policy includes documentation of resolution.  </w:t>
            </w:r>
          </w:p>
        </w:tc>
      </w:tr>
      <w:tr w:rsidR="00701C32" w:rsidTr="00701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2" w:type="dxa"/>
          </w:tcPr>
          <w:p w:rsidR="00701C32" w:rsidRDefault="00701C32">
            <w:pPr>
              <w:rPr>
                <w:sz w:val="20"/>
              </w:rPr>
            </w:pPr>
          </w:p>
        </w:tc>
        <w:tc>
          <w:tcPr>
            <w:tcW w:w="4618" w:type="dxa"/>
          </w:tcPr>
          <w:p w:rsidR="00701C32" w:rsidRDefault="00701C32" w:rsidP="0097551C">
            <w:pPr>
              <w:rPr>
                <w:sz w:val="20"/>
              </w:rPr>
            </w:pPr>
            <w:r>
              <w:rPr>
                <w:sz w:val="20"/>
              </w:rPr>
              <w:t>2.    Procedure in place for terminating physician-patient relationship</w:t>
            </w:r>
          </w:p>
        </w:tc>
        <w:tc>
          <w:tcPr>
            <w:tcW w:w="10080" w:type="dxa"/>
          </w:tcPr>
          <w:p w:rsidR="00701C32" w:rsidRPr="00AA2E9E" w:rsidRDefault="00701C32">
            <w:pPr>
              <w:rPr>
                <w:sz w:val="20"/>
              </w:rPr>
            </w:pPr>
            <w:r w:rsidRPr="00AA2E9E">
              <w:rPr>
                <w:sz w:val="20"/>
              </w:rPr>
              <w:t xml:space="preserve">Sample termination letter is available; patient is given a minimum of 30 </w:t>
            </w:r>
            <w:proofErr w:type="spellStart"/>
            <w:r w:rsidRPr="00AA2E9E">
              <w:rPr>
                <w:sz w:val="20"/>
              </w:rPr>
              <w:t>days notice</w:t>
            </w:r>
            <w:proofErr w:type="spellEnd"/>
            <w:r w:rsidRPr="00AA2E9E">
              <w:rPr>
                <w:sz w:val="20"/>
              </w:rPr>
              <w:t xml:space="preserve">; referral source is provided to </w:t>
            </w:r>
            <w:proofErr w:type="spellStart"/>
            <w:r w:rsidRPr="00AA2E9E">
              <w:rPr>
                <w:sz w:val="20"/>
              </w:rPr>
              <w:t>pt</w:t>
            </w:r>
            <w:proofErr w:type="spellEnd"/>
            <w:r w:rsidRPr="00AA2E9E">
              <w:rPr>
                <w:sz w:val="20"/>
              </w:rPr>
              <w:t>; letter indicates a copy of medical record will be sent to new physician at no charge with patient’s authorization; copy of the letter and return receipt kept in patient’s record; letter is sent certified</w:t>
            </w:r>
          </w:p>
        </w:tc>
      </w:tr>
      <w:tr w:rsidR="00701C32" w:rsidTr="00701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2" w:type="dxa"/>
          </w:tcPr>
          <w:p w:rsidR="00701C32" w:rsidRDefault="00701C32">
            <w:pPr>
              <w:rPr>
                <w:sz w:val="20"/>
              </w:rPr>
            </w:pPr>
          </w:p>
        </w:tc>
        <w:tc>
          <w:tcPr>
            <w:tcW w:w="4618" w:type="dxa"/>
          </w:tcPr>
          <w:p w:rsidR="00701C32" w:rsidRDefault="00701C32">
            <w:pPr>
              <w:rPr>
                <w:sz w:val="20"/>
              </w:rPr>
            </w:pPr>
            <w:r>
              <w:rPr>
                <w:sz w:val="20"/>
              </w:rPr>
              <w:t xml:space="preserve">3.    Billing and Collection practices </w:t>
            </w:r>
          </w:p>
        </w:tc>
        <w:tc>
          <w:tcPr>
            <w:tcW w:w="10080" w:type="dxa"/>
          </w:tcPr>
          <w:p w:rsidR="00701C32" w:rsidRPr="00AA2E9E" w:rsidRDefault="00701C32">
            <w:pPr>
              <w:rPr>
                <w:sz w:val="20"/>
              </w:rPr>
            </w:pPr>
            <w:r w:rsidRPr="00AA2E9E">
              <w:rPr>
                <w:sz w:val="20"/>
              </w:rPr>
              <w:t>Before an account is sent to collections, is it reviewed by the physician? When complications arise, is there a system in place to consider waiving charges?  Is Risk Management notified?</w:t>
            </w:r>
          </w:p>
        </w:tc>
      </w:tr>
      <w:tr w:rsidR="00701C32" w:rsidTr="00701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2" w:type="dxa"/>
          </w:tcPr>
          <w:p w:rsidR="00701C32" w:rsidRDefault="00701C32">
            <w:pPr>
              <w:pStyle w:val="Heading2"/>
              <w:rPr>
                <w:b w:val="0"/>
                <w:sz w:val="20"/>
              </w:rPr>
            </w:pPr>
          </w:p>
        </w:tc>
        <w:tc>
          <w:tcPr>
            <w:tcW w:w="4618" w:type="dxa"/>
          </w:tcPr>
          <w:p w:rsidR="00701C32" w:rsidRDefault="00701C32">
            <w:pPr>
              <w:pStyle w:val="Heading2"/>
              <w:rPr>
                <w:b w:val="0"/>
                <w:sz w:val="20"/>
              </w:rPr>
            </w:pPr>
            <w:r>
              <w:rPr>
                <w:b w:val="0"/>
                <w:sz w:val="20"/>
              </w:rPr>
              <w:t>4.    Confidentiality</w:t>
            </w:r>
          </w:p>
        </w:tc>
        <w:tc>
          <w:tcPr>
            <w:tcW w:w="10080" w:type="dxa"/>
          </w:tcPr>
          <w:p w:rsidR="00701C32" w:rsidRPr="00AA2E9E" w:rsidRDefault="00701C32">
            <w:pPr>
              <w:rPr>
                <w:sz w:val="20"/>
              </w:rPr>
            </w:pPr>
            <w:r w:rsidRPr="00AA2E9E">
              <w:rPr>
                <w:sz w:val="20"/>
              </w:rPr>
              <w:t xml:space="preserve">Has staff received training in confidentiality &amp;HIPAA? Are patient sign-in procedures, relaying test results per telephone, email and fax communications confidential?  </w:t>
            </w:r>
          </w:p>
        </w:tc>
      </w:tr>
      <w:tr w:rsidR="00701C32" w:rsidTr="00701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2" w:type="dxa"/>
          </w:tcPr>
          <w:p w:rsidR="00701C32" w:rsidRDefault="00701C32">
            <w:pPr>
              <w:pStyle w:val="Heading2"/>
              <w:rPr>
                <w:b w:val="0"/>
                <w:bCs/>
                <w:sz w:val="20"/>
              </w:rPr>
            </w:pPr>
          </w:p>
        </w:tc>
        <w:tc>
          <w:tcPr>
            <w:tcW w:w="4618" w:type="dxa"/>
          </w:tcPr>
          <w:p w:rsidR="00701C32" w:rsidRDefault="00701C32">
            <w:pPr>
              <w:pStyle w:val="Heading2"/>
            </w:pPr>
            <w:r>
              <w:rPr>
                <w:b w:val="0"/>
                <w:bCs/>
                <w:sz w:val="20"/>
              </w:rPr>
              <w:t>5.    Notice of Privacy Practices and Patient Rights</w:t>
            </w:r>
            <w:r>
              <w:t xml:space="preserve">    </w:t>
            </w:r>
          </w:p>
        </w:tc>
        <w:tc>
          <w:tcPr>
            <w:tcW w:w="10080" w:type="dxa"/>
          </w:tcPr>
          <w:p w:rsidR="00701C32" w:rsidRPr="00AA2E9E" w:rsidRDefault="00701C32">
            <w:pPr>
              <w:rPr>
                <w:sz w:val="20"/>
              </w:rPr>
            </w:pPr>
            <w:r w:rsidRPr="00AA2E9E">
              <w:rPr>
                <w:sz w:val="20"/>
              </w:rPr>
              <w:t xml:space="preserve">Is the Notice of Privacy and Patient Rights posted &amp; given to pts? </w:t>
            </w:r>
          </w:p>
        </w:tc>
      </w:tr>
      <w:tr w:rsidR="00701C32" w:rsidTr="00701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2" w:type="dxa"/>
          </w:tcPr>
          <w:p w:rsidR="00701C32" w:rsidRPr="00414AF9" w:rsidRDefault="00701C32" w:rsidP="00A33C81">
            <w:pPr>
              <w:pStyle w:val="Heading2"/>
              <w:rPr>
                <w:b w:val="0"/>
                <w:bCs/>
                <w:sz w:val="20"/>
              </w:rPr>
            </w:pPr>
          </w:p>
        </w:tc>
        <w:tc>
          <w:tcPr>
            <w:tcW w:w="4618" w:type="dxa"/>
          </w:tcPr>
          <w:p w:rsidR="00701C32" w:rsidRPr="00414AF9" w:rsidRDefault="00701C32" w:rsidP="00A33C81">
            <w:pPr>
              <w:pStyle w:val="Heading2"/>
              <w:rPr>
                <w:b w:val="0"/>
                <w:bCs/>
                <w:sz w:val="20"/>
              </w:rPr>
            </w:pPr>
            <w:r w:rsidRPr="00414AF9">
              <w:rPr>
                <w:b w:val="0"/>
                <w:bCs/>
                <w:sz w:val="20"/>
              </w:rPr>
              <w:t>6.    Consent Policy</w:t>
            </w:r>
          </w:p>
        </w:tc>
        <w:tc>
          <w:tcPr>
            <w:tcW w:w="10080" w:type="dxa"/>
          </w:tcPr>
          <w:p w:rsidR="00701C32" w:rsidRPr="00AA2E9E" w:rsidRDefault="00701C32" w:rsidP="005954AC">
            <w:pPr>
              <w:rPr>
                <w:sz w:val="20"/>
              </w:rPr>
            </w:pPr>
            <w:r w:rsidRPr="00AA2E9E">
              <w:rPr>
                <w:sz w:val="20"/>
              </w:rPr>
              <w:t>Policy includes a general Consent to Treat, an appropriate consent for minors and a list of invasive office procedures not covered under general Consent to Treat.</w:t>
            </w:r>
          </w:p>
        </w:tc>
      </w:tr>
      <w:tr w:rsidR="00701C32" w:rsidRPr="005954AC" w:rsidTr="00701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2" w:type="dxa"/>
          </w:tcPr>
          <w:p w:rsidR="00701C32" w:rsidRPr="00414AF9" w:rsidRDefault="00701C32">
            <w:pPr>
              <w:rPr>
                <w:bCs/>
                <w:sz w:val="20"/>
              </w:rPr>
            </w:pPr>
          </w:p>
        </w:tc>
        <w:tc>
          <w:tcPr>
            <w:tcW w:w="4618" w:type="dxa"/>
          </w:tcPr>
          <w:p w:rsidR="00701C32" w:rsidRPr="00414AF9" w:rsidRDefault="00701C32">
            <w:pPr>
              <w:rPr>
                <w:bCs/>
                <w:sz w:val="20"/>
              </w:rPr>
            </w:pPr>
            <w:r w:rsidRPr="00414AF9">
              <w:rPr>
                <w:bCs/>
                <w:sz w:val="20"/>
              </w:rPr>
              <w:t>7.    AIDS/HIV Testing Policy</w:t>
            </w:r>
          </w:p>
        </w:tc>
        <w:tc>
          <w:tcPr>
            <w:tcW w:w="10080" w:type="dxa"/>
          </w:tcPr>
          <w:p w:rsidR="00701C32" w:rsidRPr="00AA2E9E" w:rsidRDefault="00701C32">
            <w:pPr>
              <w:rPr>
                <w:sz w:val="20"/>
              </w:rPr>
            </w:pPr>
            <w:r w:rsidRPr="00AA2E9E">
              <w:rPr>
                <w:sz w:val="20"/>
              </w:rPr>
              <w:t>Written consent is required by AIDS Confidentiality Act – was this obtained?</w:t>
            </w:r>
          </w:p>
        </w:tc>
      </w:tr>
      <w:tr w:rsidR="00701C32" w:rsidRPr="005954AC" w:rsidTr="00701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2" w:type="dxa"/>
          </w:tcPr>
          <w:p w:rsidR="00701C32" w:rsidRPr="00414AF9" w:rsidRDefault="00701C32">
            <w:pPr>
              <w:rPr>
                <w:bCs/>
                <w:sz w:val="20"/>
              </w:rPr>
            </w:pPr>
          </w:p>
        </w:tc>
        <w:tc>
          <w:tcPr>
            <w:tcW w:w="4618" w:type="dxa"/>
          </w:tcPr>
          <w:p w:rsidR="00701C32" w:rsidRPr="00414AF9" w:rsidRDefault="00701C32">
            <w:pPr>
              <w:rPr>
                <w:bCs/>
                <w:sz w:val="20"/>
              </w:rPr>
            </w:pPr>
            <w:r w:rsidRPr="00414AF9">
              <w:rPr>
                <w:bCs/>
                <w:sz w:val="20"/>
              </w:rPr>
              <w:t>8.    Same-Sex Staff Member Present</w:t>
            </w:r>
          </w:p>
        </w:tc>
        <w:tc>
          <w:tcPr>
            <w:tcW w:w="10080" w:type="dxa"/>
          </w:tcPr>
          <w:p w:rsidR="00701C32" w:rsidRPr="00AA2E9E" w:rsidRDefault="00701C32">
            <w:pPr>
              <w:rPr>
                <w:sz w:val="20"/>
              </w:rPr>
            </w:pPr>
            <w:r w:rsidRPr="00AA2E9E">
              <w:rPr>
                <w:sz w:val="20"/>
              </w:rPr>
              <w:t>Is there a listing of all exams/procedures which require a same-sex staff member be present?</w:t>
            </w:r>
          </w:p>
        </w:tc>
      </w:tr>
      <w:tr w:rsidR="00701C32" w:rsidTr="00701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2" w:type="dxa"/>
          </w:tcPr>
          <w:p w:rsidR="00701C32" w:rsidRPr="00633149" w:rsidRDefault="00701C32" w:rsidP="00701C32">
            <w:pPr>
              <w:jc w:val="both"/>
              <w:rPr>
                <w:b/>
                <w:bCs/>
                <w:color w:val="00B0F0"/>
              </w:rPr>
            </w:pPr>
          </w:p>
        </w:tc>
        <w:tc>
          <w:tcPr>
            <w:tcW w:w="4618" w:type="dxa"/>
          </w:tcPr>
          <w:p w:rsidR="00701C32" w:rsidRPr="006D1779" w:rsidRDefault="00701C32" w:rsidP="00701C32">
            <w:pPr>
              <w:jc w:val="both"/>
              <w:rPr>
                <w:b/>
                <w:bCs/>
                <w:color w:val="FF0000"/>
              </w:rPr>
            </w:pPr>
            <w:r w:rsidRPr="00633149">
              <w:rPr>
                <w:b/>
                <w:bCs/>
                <w:color w:val="00B0F0"/>
              </w:rPr>
              <w:t>M. TEST TRACKING/LAB RESULTS</w:t>
            </w:r>
          </w:p>
        </w:tc>
        <w:tc>
          <w:tcPr>
            <w:tcW w:w="10080" w:type="dxa"/>
          </w:tcPr>
          <w:p w:rsidR="00701C32" w:rsidRPr="00701C32" w:rsidRDefault="00701C32" w:rsidP="00701C32">
            <w:pPr>
              <w:jc w:val="both"/>
              <w:rPr>
                <w:b/>
                <w:sz w:val="20"/>
              </w:rPr>
            </w:pPr>
            <w:r w:rsidRPr="00701C32">
              <w:rPr>
                <w:b/>
              </w:rPr>
              <w:t>OBSERVATIONS</w:t>
            </w:r>
          </w:p>
        </w:tc>
      </w:tr>
      <w:tr w:rsidR="00701C32" w:rsidTr="00701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2" w:type="dxa"/>
          </w:tcPr>
          <w:p w:rsidR="00701C32" w:rsidRDefault="00701C32">
            <w:pPr>
              <w:rPr>
                <w:sz w:val="20"/>
              </w:rPr>
            </w:pPr>
          </w:p>
        </w:tc>
        <w:tc>
          <w:tcPr>
            <w:tcW w:w="4618" w:type="dxa"/>
          </w:tcPr>
          <w:p w:rsidR="00701C32" w:rsidRDefault="00701C32">
            <w:pPr>
              <w:rPr>
                <w:sz w:val="20"/>
              </w:rPr>
            </w:pPr>
            <w:r>
              <w:rPr>
                <w:sz w:val="20"/>
              </w:rPr>
              <w:t>1. System for tracking test results</w:t>
            </w:r>
          </w:p>
        </w:tc>
        <w:tc>
          <w:tcPr>
            <w:tcW w:w="10080" w:type="dxa"/>
          </w:tcPr>
          <w:p w:rsidR="00701C32" w:rsidRPr="00AA2E9E" w:rsidRDefault="00701C32">
            <w:pPr>
              <w:rPr>
                <w:sz w:val="20"/>
              </w:rPr>
            </w:pPr>
            <w:r w:rsidRPr="00AA2E9E">
              <w:rPr>
                <w:sz w:val="20"/>
              </w:rPr>
              <w:t>Are all lab results, radiology results, pathology results and consultation reports tracked to insure they are received by the office?  Is there a system to insure the physician reviews and initials these result?</w:t>
            </w:r>
          </w:p>
        </w:tc>
      </w:tr>
      <w:tr w:rsidR="00701C32" w:rsidTr="00701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2" w:type="dxa"/>
          </w:tcPr>
          <w:p w:rsidR="00701C32" w:rsidRDefault="00701C32">
            <w:pPr>
              <w:rPr>
                <w:sz w:val="20"/>
              </w:rPr>
            </w:pPr>
          </w:p>
        </w:tc>
        <w:tc>
          <w:tcPr>
            <w:tcW w:w="4618" w:type="dxa"/>
          </w:tcPr>
          <w:p w:rsidR="00701C32" w:rsidRDefault="00701C32">
            <w:pPr>
              <w:rPr>
                <w:sz w:val="20"/>
              </w:rPr>
            </w:pPr>
            <w:r>
              <w:rPr>
                <w:sz w:val="20"/>
              </w:rPr>
              <w:t>2.     Notification of patients</w:t>
            </w:r>
          </w:p>
        </w:tc>
        <w:tc>
          <w:tcPr>
            <w:tcW w:w="10080" w:type="dxa"/>
          </w:tcPr>
          <w:p w:rsidR="00701C32" w:rsidRPr="00AA2E9E" w:rsidRDefault="00701C32">
            <w:pPr>
              <w:rPr>
                <w:sz w:val="20"/>
              </w:rPr>
            </w:pPr>
            <w:r w:rsidRPr="00AA2E9E">
              <w:rPr>
                <w:sz w:val="20"/>
              </w:rPr>
              <w:t xml:space="preserve">Are all patients notified of test results? Is this documented? Is there a system to document patient follow-up on test recommendations?  Is there a system to document (and follow) patient’s preference of delivery method of test results?  (fax, e-mail, </w:t>
            </w:r>
            <w:proofErr w:type="spellStart"/>
            <w:r w:rsidRPr="00AA2E9E">
              <w:rPr>
                <w:sz w:val="20"/>
              </w:rPr>
              <w:t>etc</w:t>
            </w:r>
            <w:proofErr w:type="spellEnd"/>
            <w:r w:rsidRPr="00AA2E9E">
              <w:rPr>
                <w:sz w:val="20"/>
              </w:rPr>
              <w:t>)</w:t>
            </w:r>
          </w:p>
        </w:tc>
      </w:tr>
      <w:tr w:rsidR="00701C32" w:rsidTr="00701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2" w:type="dxa"/>
          </w:tcPr>
          <w:p w:rsidR="00701C32" w:rsidRDefault="00701C32">
            <w:pPr>
              <w:rPr>
                <w:sz w:val="20"/>
              </w:rPr>
            </w:pPr>
          </w:p>
        </w:tc>
        <w:tc>
          <w:tcPr>
            <w:tcW w:w="4618" w:type="dxa"/>
          </w:tcPr>
          <w:p w:rsidR="00701C32" w:rsidRDefault="00701C32">
            <w:pPr>
              <w:rPr>
                <w:sz w:val="20"/>
              </w:rPr>
            </w:pPr>
            <w:r>
              <w:rPr>
                <w:sz w:val="20"/>
              </w:rPr>
              <w:t>3.     Noncompliant patients</w:t>
            </w:r>
          </w:p>
        </w:tc>
        <w:tc>
          <w:tcPr>
            <w:tcW w:w="10080" w:type="dxa"/>
          </w:tcPr>
          <w:p w:rsidR="00701C32" w:rsidRPr="00AA2E9E" w:rsidRDefault="00701C32">
            <w:pPr>
              <w:rPr>
                <w:sz w:val="20"/>
              </w:rPr>
            </w:pPr>
            <w:r w:rsidRPr="00AA2E9E">
              <w:rPr>
                <w:sz w:val="20"/>
              </w:rPr>
              <w:t>Is there a system to document patient refusal to follow up on recommendations?</w:t>
            </w:r>
          </w:p>
        </w:tc>
      </w:tr>
      <w:tr w:rsidR="00701C32" w:rsidTr="00701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2" w:type="dxa"/>
          </w:tcPr>
          <w:p w:rsidR="00701C32" w:rsidRPr="00414AF9" w:rsidRDefault="00701C32">
            <w:pPr>
              <w:rPr>
                <w:sz w:val="20"/>
              </w:rPr>
            </w:pPr>
          </w:p>
        </w:tc>
        <w:tc>
          <w:tcPr>
            <w:tcW w:w="4618" w:type="dxa"/>
          </w:tcPr>
          <w:p w:rsidR="00701C32" w:rsidRPr="00414AF9" w:rsidRDefault="00701C32">
            <w:pPr>
              <w:rPr>
                <w:sz w:val="20"/>
              </w:rPr>
            </w:pPr>
            <w:r w:rsidRPr="00414AF9">
              <w:rPr>
                <w:sz w:val="20"/>
              </w:rPr>
              <w:t xml:space="preserve">4.    Point of Care </w:t>
            </w:r>
          </w:p>
        </w:tc>
        <w:tc>
          <w:tcPr>
            <w:tcW w:w="10080" w:type="dxa"/>
          </w:tcPr>
          <w:p w:rsidR="00701C32" w:rsidRPr="00AA2E9E" w:rsidRDefault="00701C32">
            <w:pPr>
              <w:rPr>
                <w:sz w:val="20"/>
              </w:rPr>
            </w:pPr>
            <w:r w:rsidRPr="00AA2E9E">
              <w:rPr>
                <w:sz w:val="20"/>
              </w:rPr>
              <w:t>Clinic performs a “point of care” labeling</w:t>
            </w:r>
          </w:p>
        </w:tc>
      </w:tr>
      <w:tr w:rsidR="00701C32" w:rsidTr="00701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512" w:type="dxa"/>
          </w:tcPr>
          <w:p w:rsidR="00701C32" w:rsidRPr="00633149" w:rsidRDefault="00701C32" w:rsidP="00144778">
            <w:pPr>
              <w:rPr>
                <w:b/>
                <w:bCs/>
                <w:color w:val="00B0F0"/>
              </w:rPr>
            </w:pPr>
          </w:p>
        </w:tc>
        <w:tc>
          <w:tcPr>
            <w:tcW w:w="4618" w:type="dxa"/>
          </w:tcPr>
          <w:p w:rsidR="00701C32" w:rsidRPr="00144778" w:rsidRDefault="00701C32" w:rsidP="00144778">
            <w:pPr>
              <w:rPr>
                <w:b/>
                <w:bCs/>
                <w:color w:val="FF0000"/>
              </w:rPr>
            </w:pPr>
            <w:r w:rsidRPr="00633149">
              <w:rPr>
                <w:b/>
                <w:bCs/>
                <w:color w:val="00B0F0"/>
              </w:rPr>
              <w:t>N. RADIOLOGY</w:t>
            </w:r>
            <w:r>
              <w:rPr>
                <w:b/>
                <w:bCs/>
                <w:color w:val="00B0F0"/>
              </w:rPr>
              <w:t xml:space="preserve"> – IF APPLICABLE IN LOCATION</w:t>
            </w:r>
          </w:p>
        </w:tc>
        <w:tc>
          <w:tcPr>
            <w:tcW w:w="10080" w:type="dxa"/>
          </w:tcPr>
          <w:p w:rsidR="00701C32" w:rsidRPr="00701C32" w:rsidRDefault="00701C32" w:rsidP="00701C32">
            <w:pPr>
              <w:rPr>
                <w:b/>
                <w:sz w:val="20"/>
              </w:rPr>
            </w:pPr>
            <w:r w:rsidRPr="00701C32">
              <w:rPr>
                <w:b/>
              </w:rPr>
              <w:t>OBSERVATIONS</w:t>
            </w:r>
          </w:p>
        </w:tc>
      </w:tr>
      <w:tr w:rsidR="00701C32" w:rsidTr="00701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2" w:type="dxa"/>
          </w:tcPr>
          <w:p w:rsidR="00701C32" w:rsidRPr="00414AF9" w:rsidRDefault="00701C32" w:rsidP="00144778">
            <w:pPr>
              <w:pStyle w:val="ListParagraph"/>
              <w:numPr>
                <w:ilvl w:val="0"/>
                <w:numId w:val="3"/>
              </w:numPr>
              <w:rPr>
                <w:sz w:val="20"/>
              </w:rPr>
            </w:pPr>
          </w:p>
        </w:tc>
        <w:tc>
          <w:tcPr>
            <w:tcW w:w="4618" w:type="dxa"/>
          </w:tcPr>
          <w:p w:rsidR="00701C32" w:rsidRPr="00414AF9" w:rsidRDefault="00701C32" w:rsidP="00144778">
            <w:pPr>
              <w:pStyle w:val="ListParagraph"/>
              <w:numPr>
                <w:ilvl w:val="0"/>
                <w:numId w:val="3"/>
              </w:numPr>
              <w:rPr>
                <w:sz w:val="20"/>
              </w:rPr>
            </w:pPr>
            <w:r w:rsidRPr="00414AF9">
              <w:rPr>
                <w:sz w:val="20"/>
              </w:rPr>
              <w:t xml:space="preserve"> Pregnancy</w:t>
            </w:r>
          </w:p>
        </w:tc>
        <w:tc>
          <w:tcPr>
            <w:tcW w:w="10080" w:type="dxa"/>
          </w:tcPr>
          <w:p w:rsidR="00701C32" w:rsidRPr="00AA2E9E" w:rsidRDefault="00701C32" w:rsidP="00144778">
            <w:pPr>
              <w:rPr>
                <w:sz w:val="20"/>
              </w:rPr>
            </w:pPr>
            <w:r w:rsidRPr="00AA2E9E">
              <w:rPr>
                <w:sz w:val="20"/>
              </w:rPr>
              <w:t>The patient was questioned about the possibility of pregnancy prior to x-rays</w:t>
            </w:r>
          </w:p>
        </w:tc>
      </w:tr>
      <w:tr w:rsidR="00701C32" w:rsidTr="00701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2" w:type="dxa"/>
          </w:tcPr>
          <w:p w:rsidR="00701C32" w:rsidRPr="00414AF9" w:rsidRDefault="00701C32" w:rsidP="00144778">
            <w:pPr>
              <w:pStyle w:val="ListParagraph"/>
              <w:numPr>
                <w:ilvl w:val="0"/>
                <w:numId w:val="3"/>
              </w:numPr>
              <w:rPr>
                <w:sz w:val="20"/>
              </w:rPr>
            </w:pPr>
          </w:p>
        </w:tc>
        <w:tc>
          <w:tcPr>
            <w:tcW w:w="4618" w:type="dxa"/>
          </w:tcPr>
          <w:p w:rsidR="00701C32" w:rsidRPr="00414AF9" w:rsidRDefault="00701C32" w:rsidP="00144778">
            <w:pPr>
              <w:pStyle w:val="ListParagraph"/>
              <w:numPr>
                <w:ilvl w:val="0"/>
                <w:numId w:val="3"/>
              </w:numPr>
              <w:rPr>
                <w:sz w:val="20"/>
              </w:rPr>
            </w:pPr>
            <w:r w:rsidRPr="00414AF9">
              <w:rPr>
                <w:sz w:val="20"/>
              </w:rPr>
              <w:t>Over-Reads</w:t>
            </w:r>
          </w:p>
        </w:tc>
        <w:tc>
          <w:tcPr>
            <w:tcW w:w="10080" w:type="dxa"/>
          </w:tcPr>
          <w:p w:rsidR="00701C32" w:rsidRPr="00AA2E9E" w:rsidRDefault="00701C32" w:rsidP="00144778">
            <w:pPr>
              <w:rPr>
                <w:sz w:val="20"/>
              </w:rPr>
            </w:pPr>
            <w:r w:rsidRPr="00AA2E9E">
              <w:rPr>
                <w:sz w:val="20"/>
              </w:rPr>
              <w:t>There is a process in place for over-reads, including how to resolve discrepancies</w:t>
            </w:r>
          </w:p>
        </w:tc>
      </w:tr>
    </w:tbl>
    <w:p w:rsidR="00636075" w:rsidRDefault="00636075">
      <w:pPr>
        <w:rPr>
          <w:sz w:val="20"/>
        </w:rPr>
      </w:pPr>
    </w:p>
    <w:p w:rsidR="00636075" w:rsidRDefault="00636075">
      <w:pPr>
        <w:rPr>
          <w:sz w:val="18"/>
        </w:rPr>
      </w:pPr>
    </w:p>
    <w:p w:rsidR="00636075" w:rsidRDefault="00636075">
      <w:r>
        <w:t>Copy of Survey Given to:      _____site manager</w:t>
      </w:r>
    </w:p>
    <w:p w:rsidR="00636075" w:rsidRDefault="00636075">
      <w:r>
        <w:t xml:space="preserve">                                               _____director</w:t>
      </w:r>
    </w:p>
    <w:p w:rsidR="00636075" w:rsidRDefault="00636075">
      <w:r>
        <w:t xml:space="preserve">                                               _____risk management</w:t>
      </w:r>
    </w:p>
    <w:p w:rsidR="00636075" w:rsidRDefault="00636075">
      <w:r>
        <w:t xml:space="preserve">                                               _____safety   </w:t>
      </w:r>
    </w:p>
    <w:p w:rsidR="00636075" w:rsidRDefault="00636075"/>
    <w:p w:rsidR="00636075" w:rsidRDefault="00636075"/>
    <w:p w:rsidR="00636075" w:rsidRDefault="00636075"/>
    <w:p w:rsidR="00636075" w:rsidRDefault="00636075"/>
    <w:p w:rsidR="00636075" w:rsidRDefault="00636075">
      <w:pPr>
        <w:rPr>
          <w:sz w:val="16"/>
        </w:rPr>
      </w:pPr>
      <w:proofErr w:type="gramStart"/>
      <w:r>
        <w:rPr>
          <w:sz w:val="16"/>
        </w:rPr>
        <w:t>rev</w:t>
      </w:r>
      <w:proofErr w:type="gramEnd"/>
      <w:r>
        <w:rPr>
          <w:sz w:val="16"/>
        </w:rPr>
        <w:t xml:space="preserve">. </w:t>
      </w:r>
      <w:r w:rsidR="00701C32">
        <w:rPr>
          <w:sz w:val="16"/>
        </w:rPr>
        <w:t>8/16</w:t>
      </w:r>
    </w:p>
    <w:sectPr w:rsidR="00636075">
      <w:footerReference w:type="even" r:id="rId9"/>
      <w:footerReference w:type="default" r:id="rId10"/>
      <w:headerReference w:type="first" r:id="rId11"/>
      <w:pgSz w:w="15840" w:h="12240" w:orient="landscape"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740" w:rsidRDefault="00485740">
      <w:r>
        <w:separator/>
      </w:r>
    </w:p>
  </w:endnote>
  <w:endnote w:type="continuationSeparator" w:id="0">
    <w:p w:rsidR="00485740" w:rsidRDefault="0048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40" w:rsidRDefault="004857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85740" w:rsidRDefault="004857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40" w:rsidRDefault="004857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34BF">
      <w:rPr>
        <w:rStyle w:val="PageNumber"/>
        <w:noProof/>
      </w:rPr>
      <w:t>5</w:t>
    </w:r>
    <w:r>
      <w:rPr>
        <w:rStyle w:val="PageNumber"/>
      </w:rPr>
      <w:fldChar w:fldCharType="end"/>
    </w:r>
  </w:p>
  <w:p w:rsidR="00485740" w:rsidRDefault="00485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740" w:rsidRDefault="00485740">
      <w:r>
        <w:separator/>
      </w:r>
    </w:p>
  </w:footnote>
  <w:footnote w:type="continuationSeparator" w:id="0">
    <w:p w:rsidR="00485740" w:rsidRDefault="00485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1D2" w:rsidRPr="00D571D2" w:rsidRDefault="00D571D2">
    <w:pPr>
      <w:pStyle w:val="Header"/>
      <w:rPr>
        <w:sz w:val="16"/>
        <w:szCs w:val="16"/>
      </w:rPr>
    </w:pPr>
    <w:r w:rsidRPr="00D571D2">
      <w:rPr>
        <w:color w:val="F79646" w:themeColor="accent6"/>
        <w:sz w:val="16"/>
        <w:szCs w:val="16"/>
      </w:rPr>
      <w:t xml:space="preserve">Orange = PSR, </w:t>
    </w:r>
    <w:r w:rsidRPr="00D571D2">
      <w:rPr>
        <w:color w:val="00B0F0"/>
        <w:sz w:val="16"/>
        <w:szCs w:val="16"/>
      </w:rPr>
      <w:t xml:space="preserve">Blue = Nursing, </w:t>
    </w:r>
    <w:r w:rsidRPr="00D571D2">
      <w:rPr>
        <w:sz w:val="16"/>
        <w:szCs w:val="16"/>
      </w:rPr>
      <w:t>Black = 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87277"/>
    <w:multiLevelType w:val="hybridMultilevel"/>
    <w:tmpl w:val="813C68C0"/>
    <w:lvl w:ilvl="0" w:tplc="69AE8EC4">
      <w:start w:val="4"/>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3CE32229"/>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40954C97"/>
    <w:multiLevelType w:val="hybridMultilevel"/>
    <w:tmpl w:val="F27C2AF8"/>
    <w:lvl w:ilvl="0" w:tplc="411E6F3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4EE03078"/>
    <w:multiLevelType w:val="hybridMultilevel"/>
    <w:tmpl w:val="B9F45E90"/>
    <w:lvl w:ilvl="0" w:tplc="F7AC11AE">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7AE1685"/>
    <w:multiLevelType w:val="hybridMultilevel"/>
    <w:tmpl w:val="4D426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BAC"/>
    <w:rsid w:val="00035D71"/>
    <w:rsid w:val="0013362D"/>
    <w:rsid w:val="00142D97"/>
    <w:rsid w:val="00143CFE"/>
    <w:rsid w:val="00144778"/>
    <w:rsid w:val="001769F1"/>
    <w:rsid w:val="001B1C05"/>
    <w:rsid w:val="001B34BF"/>
    <w:rsid w:val="001D7D99"/>
    <w:rsid w:val="001E6665"/>
    <w:rsid w:val="001F36E7"/>
    <w:rsid w:val="00226BAC"/>
    <w:rsid w:val="00235D1C"/>
    <w:rsid w:val="002543D9"/>
    <w:rsid w:val="002A3CFE"/>
    <w:rsid w:val="002F40B0"/>
    <w:rsid w:val="00414AF9"/>
    <w:rsid w:val="00454BF7"/>
    <w:rsid w:val="00485740"/>
    <w:rsid w:val="00542EB3"/>
    <w:rsid w:val="005954AC"/>
    <w:rsid w:val="005C195B"/>
    <w:rsid w:val="00633149"/>
    <w:rsid w:val="00636075"/>
    <w:rsid w:val="006902AB"/>
    <w:rsid w:val="006D1779"/>
    <w:rsid w:val="00701C32"/>
    <w:rsid w:val="00756029"/>
    <w:rsid w:val="00756E78"/>
    <w:rsid w:val="00773244"/>
    <w:rsid w:val="00791D5E"/>
    <w:rsid w:val="008E3D3A"/>
    <w:rsid w:val="00926FC5"/>
    <w:rsid w:val="0097551C"/>
    <w:rsid w:val="00994F7B"/>
    <w:rsid w:val="009F06D5"/>
    <w:rsid w:val="009F0794"/>
    <w:rsid w:val="00A16D97"/>
    <w:rsid w:val="00A33C81"/>
    <w:rsid w:val="00A41766"/>
    <w:rsid w:val="00A65B55"/>
    <w:rsid w:val="00A72F68"/>
    <w:rsid w:val="00AA2E9E"/>
    <w:rsid w:val="00AB1311"/>
    <w:rsid w:val="00AB36BE"/>
    <w:rsid w:val="00BB5E7D"/>
    <w:rsid w:val="00BD2308"/>
    <w:rsid w:val="00BD463A"/>
    <w:rsid w:val="00BE0592"/>
    <w:rsid w:val="00BE51BF"/>
    <w:rsid w:val="00C165D7"/>
    <w:rsid w:val="00C252DB"/>
    <w:rsid w:val="00C31ABE"/>
    <w:rsid w:val="00CC3C34"/>
    <w:rsid w:val="00D571D2"/>
    <w:rsid w:val="00E3415A"/>
    <w:rsid w:val="00EB1904"/>
    <w:rsid w:val="00F216F4"/>
    <w:rsid w:val="00F46EEC"/>
    <w:rsid w:val="00FC49B5"/>
    <w:rsid w:val="00FD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144778"/>
    <w:pPr>
      <w:ind w:left="720"/>
      <w:contextualSpacing/>
    </w:pPr>
  </w:style>
  <w:style w:type="paragraph" w:styleId="BalloonText">
    <w:name w:val="Balloon Text"/>
    <w:basedOn w:val="Normal"/>
    <w:link w:val="BalloonTextChar"/>
    <w:semiHidden/>
    <w:unhideWhenUsed/>
    <w:rsid w:val="00414AF9"/>
    <w:rPr>
      <w:rFonts w:ascii="Segoe UI" w:hAnsi="Segoe UI" w:cs="Segoe UI"/>
      <w:sz w:val="18"/>
      <w:szCs w:val="18"/>
    </w:rPr>
  </w:style>
  <w:style w:type="character" w:customStyle="1" w:styleId="BalloonTextChar">
    <w:name w:val="Balloon Text Char"/>
    <w:basedOn w:val="DefaultParagraphFont"/>
    <w:link w:val="BalloonText"/>
    <w:semiHidden/>
    <w:rsid w:val="00414AF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144778"/>
    <w:pPr>
      <w:ind w:left="720"/>
      <w:contextualSpacing/>
    </w:pPr>
  </w:style>
  <w:style w:type="paragraph" w:styleId="BalloonText">
    <w:name w:val="Balloon Text"/>
    <w:basedOn w:val="Normal"/>
    <w:link w:val="BalloonTextChar"/>
    <w:semiHidden/>
    <w:unhideWhenUsed/>
    <w:rsid w:val="00414AF9"/>
    <w:rPr>
      <w:rFonts w:ascii="Segoe UI" w:hAnsi="Segoe UI" w:cs="Segoe UI"/>
      <w:sz w:val="18"/>
      <w:szCs w:val="18"/>
    </w:rPr>
  </w:style>
  <w:style w:type="character" w:customStyle="1" w:styleId="BalloonTextChar">
    <w:name w:val="Balloon Text Char"/>
    <w:basedOn w:val="DefaultParagraphFont"/>
    <w:link w:val="BalloonText"/>
    <w:semiHidden/>
    <w:rsid w:val="00414A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9208C-5E2A-489F-8D4A-E1544D321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E2973048</Template>
  <TotalTime>1</TotalTime>
  <Pages>5</Pages>
  <Words>2472</Words>
  <Characters>14092</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Advocate Medical Group Facility Site Safety Review</vt:lpstr>
    </vt:vector>
  </TitlesOfParts>
  <Company>Zurich American Insurance</Company>
  <LinksUpToDate>false</LinksUpToDate>
  <CharactersWithSpaces>16531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Advocate Medical Group Facility Site Safety Review</dc:title>
  <dc:creator>Current  User</dc:creator>
  <cp:lastModifiedBy>mdjordjevic</cp:lastModifiedBy>
  <cp:revision>2</cp:revision>
  <cp:lastPrinted>2015-06-25T18:12:00Z</cp:lastPrinted>
  <dcterms:created xsi:type="dcterms:W3CDTF">2016-05-18T20:07:00Z</dcterms:created>
  <dcterms:modified xsi:type="dcterms:W3CDTF">2016-05-18T20:07:00Z</dcterms:modified>
</cp:coreProperties>
</file>